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41D766A8" w14:textId="01E5CAA6" w:rsidR="00032BDF" w:rsidRDefault="004C0889" w:rsidP="005270A7">
      <w:pPr>
        <w:pStyle w:val="Textoindependiente"/>
        <w:jc w:val="center"/>
        <w:rPr>
          <w:b/>
          <w:bCs/>
          <w:lang w:val="es-CO"/>
        </w:rPr>
      </w:pPr>
      <w:r>
        <w:rPr>
          <w:b/>
          <w:bCs/>
          <w:lang w:val="es-CO"/>
        </w:rPr>
        <w:t>PLANEACIÓN GSEC</w:t>
      </w:r>
      <w:r w:rsidR="005270A7" w:rsidRPr="005270A7">
        <w:rPr>
          <w:b/>
          <w:bCs/>
          <w:lang w:val="es-CO"/>
        </w:rPr>
        <w:t>.</w:t>
      </w:r>
    </w:p>
    <w:p w14:paraId="1B08026D" w14:textId="77777777" w:rsidR="005270A7" w:rsidRDefault="005270A7" w:rsidP="68CF97A3">
      <w:pPr>
        <w:pStyle w:val="Textoindependiente"/>
        <w:jc w:val="left"/>
        <w:rPr>
          <w:rFonts w:cs="Arial"/>
          <w:b/>
          <w:bCs/>
          <w:lang w:val="es-CO"/>
        </w:rPr>
      </w:pPr>
    </w:p>
    <w:p w14:paraId="78BED772" w14:textId="61A89278" w:rsidR="0020714B" w:rsidRPr="00AD47D8"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840B36">
        <w:rPr>
          <w:rFonts w:cs="Arial"/>
          <w:b/>
          <w:bCs/>
          <w:lang w:val="es-CO"/>
        </w:rPr>
        <w:t xml:space="preserve">Bogotá </w:t>
      </w:r>
    </w:p>
    <w:p w14:paraId="0723D630" w14:textId="77777777" w:rsidR="0020714B" w:rsidRPr="00DF668B" w:rsidRDefault="0020714B" w:rsidP="68CF97A3">
      <w:pPr>
        <w:pStyle w:val="Textoindependiente"/>
        <w:jc w:val="left"/>
        <w:rPr>
          <w:rFonts w:cs="Arial"/>
          <w:b/>
          <w:bCs/>
          <w:lang w:val="es-CO"/>
        </w:rPr>
      </w:pPr>
    </w:p>
    <w:p w14:paraId="5FCBF997" w14:textId="015D8F84" w:rsidR="00A02DC7" w:rsidRPr="00DF668B" w:rsidRDefault="0020714B" w:rsidP="68CF97A3">
      <w:pPr>
        <w:pStyle w:val="Textoindependiente"/>
        <w:jc w:val="left"/>
        <w:rPr>
          <w:rFonts w:cs="Arial"/>
          <w:b/>
          <w:bCs/>
          <w:lang w:val="es-CO"/>
        </w:rPr>
      </w:pPr>
      <w:r w:rsidRPr="00DF668B">
        <w:rPr>
          <w:rFonts w:cs="Arial"/>
          <w:b/>
          <w:bCs/>
          <w:lang w:val="es-CO"/>
        </w:rPr>
        <w:t>Lugar:</w:t>
      </w:r>
      <w:r w:rsidR="00840B36">
        <w:rPr>
          <w:rFonts w:cs="Arial"/>
          <w:b/>
          <w:bCs/>
          <w:lang w:val="es-CO"/>
        </w:rPr>
        <w:t xml:space="preserve"> </w:t>
      </w:r>
      <w:proofErr w:type="spellStart"/>
      <w:r w:rsidR="00840B36">
        <w:rPr>
          <w:rFonts w:cs="Arial"/>
          <w:b/>
          <w:bCs/>
          <w:lang w:val="es-CO"/>
        </w:rPr>
        <w:t>Team</w:t>
      </w:r>
      <w:r w:rsidR="00F34F85">
        <w:rPr>
          <w:rFonts w:cs="Arial"/>
          <w:b/>
          <w:bCs/>
          <w:lang w:val="es-CO"/>
        </w:rPr>
        <w:t>s</w:t>
      </w:r>
      <w:proofErr w:type="spellEnd"/>
      <w:r w:rsidR="00840B36">
        <w:rPr>
          <w:rFonts w:cs="Arial"/>
          <w:b/>
          <w:bCs/>
          <w:lang w:val="es-CO"/>
        </w:rPr>
        <w:t xml:space="preserve"> </w:t>
      </w:r>
      <w:r w:rsidR="00A02DC7" w:rsidRPr="00DF668B">
        <w:rPr>
          <w:rFonts w:cs="Arial"/>
          <w:b/>
          <w:bCs/>
          <w:lang w:val="es-CO"/>
        </w:rPr>
        <w:tab/>
      </w:r>
    </w:p>
    <w:p w14:paraId="49118167" w14:textId="77777777" w:rsidR="00A02DC7" w:rsidRPr="00DF668B" w:rsidRDefault="00A02DC7" w:rsidP="68CF97A3">
      <w:pPr>
        <w:pStyle w:val="Textoindependiente"/>
        <w:jc w:val="left"/>
        <w:rPr>
          <w:rFonts w:cs="Arial"/>
          <w:b/>
          <w:bCs/>
          <w:lang w:val="es-CO"/>
        </w:rPr>
      </w:pPr>
    </w:p>
    <w:p w14:paraId="1ECE45F6" w14:textId="20EB801E"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001656A3">
        <w:rPr>
          <w:lang w:val="es-CO"/>
        </w:rPr>
        <w:t xml:space="preserve"> </w:t>
      </w:r>
      <w:r w:rsidR="000F5690">
        <w:rPr>
          <w:rFonts w:cs="Arial"/>
          <w:lang w:val="es-CO"/>
        </w:rPr>
        <w:t>23</w:t>
      </w:r>
      <w:r w:rsidR="006C67A9">
        <w:rPr>
          <w:rFonts w:cs="Arial"/>
          <w:lang w:val="es-CO"/>
        </w:rPr>
        <w:t xml:space="preserve"> </w:t>
      </w:r>
      <w:r w:rsidR="00840B36">
        <w:rPr>
          <w:rFonts w:cs="Arial"/>
          <w:lang w:val="es-CO"/>
        </w:rPr>
        <w:t xml:space="preserve">de </w:t>
      </w:r>
      <w:r w:rsidR="006C67A9">
        <w:rPr>
          <w:rFonts w:cs="Arial"/>
          <w:lang w:val="es-CO"/>
        </w:rPr>
        <w:t>j</w:t>
      </w:r>
      <w:r w:rsidR="00316818">
        <w:rPr>
          <w:rFonts w:cs="Arial"/>
          <w:lang w:val="es-CO"/>
        </w:rPr>
        <w:t>ulio</w:t>
      </w:r>
      <w:r w:rsidR="001656A3">
        <w:rPr>
          <w:rFonts w:cs="Arial"/>
          <w:lang w:val="es-CO"/>
        </w:rPr>
        <w:t xml:space="preserve"> de 2026</w:t>
      </w:r>
    </w:p>
    <w:p w14:paraId="3A9118B6" w14:textId="77777777" w:rsidR="004C0C4B" w:rsidRPr="00DF668B" w:rsidRDefault="004C0C4B" w:rsidP="004C0C4B">
      <w:pPr>
        <w:pStyle w:val="Textoindependiente"/>
        <w:jc w:val="left"/>
        <w:rPr>
          <w:rFonts w:cs="Arial"/>
          <w:b/>
          <w:szCs w:val="24"/>
          <w:lang w:val="es-CO"/>
        </w:rPr>
      </w:pPr>
    </w:p>
    <w:p w14:paraId="6B6DCC91" w14:textId="236A6922"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rFonts w:cs="Arial"/>
          <w:lang w:val="es-CO"/>
        </w:rPr>
        <w:t>De las</w:t>
      </w:r>
      <w:r w:rsidR="000F5690">
        <w:rPr>
          <w:rFonts w:cs="Arial"/>
          <w:lang w:val="es-CO"/>
        </w:rPr>
        <w:t xml:space="preserve"> </w:t>
      </w:r>
      <w:r w:rsidR="00316818">
        <w:rPr>
          <w:rFonts w:cs="Arial"/>
          <w:lang w:val="es-CO"/>
        </w:rPr>
        <w:t>02:00</w:t>
      </w:r>
      <w:r w:rsidR="00F34F85">
        <w:rPr>
          <w:rFonts w:cs="Arial"/>
          <w:lang w:val="es-CO"/>
        </w:rPr>
        <w:t xml:space="preserve"> </w:t>
      </w:r>
      <w:r w:rsidR="00316818">
        <w:rPr>
          <w:rFonts w:cs="Arial"/>
          <w:lang w:val="es-CO"/>
        </w:rPr>
        <w:t>pm</w:t>
      </w:r>
      <w:r w:rsidRPr="00DF668B">
        <w:rPr>
          <w:rFonts w:cs="Arial"/>
          <w:lang w:val="es-CO"/>
        </w:rPr>
        <w:t xml:space="preserve"> a las </w:t>
      </w:r>
      <w:r w:rsidR="00316818">
        <w:rPr>
          <w:rFonts w:cs="Arial"/>
          <w:lang w:val="es-CO"/>
        </w:rPr>
        <w:t>02</w:t>
      </w:r>
      <w:r w:rsidR="000F5690">
        <w:rPr>
          <w:rFonts w:cs="Arial"/>
          <w:lang w:val="es-CO"/>
        </w:rPr>
        <w:t>:</w:t>
      </w:r>
      <w:r w:rsidR="00316818">
        <w:rPr>
          <w:rFonts w:cs="Arial"/>
          <w:lang w:val="es-CO"/>
        </w:rPr>
        <w:t>3</w:t>
      </w:r>
      <w:r w:rsidR="001D456A">
        <w:rPr>
          <w:rFonts w:cs="Arial"/>
          <w:lang w:val="es-CO"/>
        </w:rPr>
        <w:t>0</w:t>
      </w:r>
      <w:r w:rsidR="004802B3">
        <w:rPr>
          <w:rFonts w:cs="Arial"/>
          <w:lang w:val="es-CO"/>
        </w:rPr>
        <w:t xml:space="preserve"> </w:t>
      </w:r>
      <w:r w:rsidR="00316818">
        <w:rPr>
          <w:rFonts w:cs="Arial"/>
          <w:lang w:val="es-CO"/>
        </w:rPr>
        <w:t>p</w:t>
      </w:r>
      <w:r w:rsidR="000F5690">
        <w:rPr>
          <w:rFonts w:cs="Arial"/>
          <w:lang w:val="es-CO"/>
        </w:rPr>
        <w:t>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2D2CE8B2" w14:textId="3B11B9FD" w:rsidR="007B3153"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 xml:space="preserve">sistentes: </w:t>
      </w:r>
    </w:p>
    <w:p w14:paraId="558FD0E0" w14:textId="77777777" w:rsidR="00083607" w:rsidRDefault="00083607" w:rsidP="00041953">
      <w:pPr>
        <w:pStyle w:val="Textoindependiente"/>
        <w:rPr>
          <w:szCs w:val="24"/>
          <w:lang w:val="es-CO"/>
        </w:rPr>
      </w:pPr>
    </w:p>
    <w:p w14:paraId="72DD0D19" w14:textId="77777777" w:rsidR="00A6366E" w:rsidRPr="00A6366E" w:rsidRDefault="00A6366E" w:rsidP="00A6366E">
      <w:pPr>
        <w:pStyle w:val="Textoindependiente"/>
        <w:numPr>
          <w:ilvl w:val="0"/>
          <w:numId w:val="3"/>
        </w:numPr>
        <w:rPr>
          <w:szCs w:val="24"/>
          <w:lang w:val="es-CO"/>
        </w:rPr>
      </w:pPr>
      <w:r w:rsidRPr="00A6366E">
        <w:rPr>
          <w:szCs w:val="24"/>
          <w:lang w:val="es-CO"/>
        </w:rPr>
        <w:t>Juan Camilo Sánchez Salazar</w:t>
      </w:r>
    </w:p>
    <w:p w14:paraId="254C65A1" w14:textId="77777777" w:rsidR="00A6366E" w:rsidRPr="00A6366E" w:rsidRDefault="00A6366E" w:rsidP="00A6366E">
      <w:pPr>
        <w:pStyle w:val="Textoindependiente"/>
        <w:numPr>
          <w:ilvl w:val="0"/>
          <w:numId w:val="3"/>
        </w:numPr>
        <w:rPr>
          <w:szCs w:val="24"/>
          <w:lang w:val="es-CO"/>
        </w:rPr>
      </w:pPr>
      <w:r w:rsidRPr="00A6366E">
        <w:rPr>
          <w:szCs w:val="24"/>
          <w:lang w:val="es-CO"/>
        </w:rPr>
        <w:t>Juan Esteban Rodríguez Villada</w:t>
      </w:r>
    </w:p>
    <w:p w14:paraId="7EE39A8A" w14:textId="77777777" w:rsidR="00A6366E" w:rsidRPr="00A6366E" w:rsidRDefault="00A6366E" w:rsidP="00A6366E">
      <w:pPr>
        <w:pStyle w:val="Textoindependiente"/>
        <w:numPr>
          <w:ilvl w:val="0"/>
          <w:numId w:val="3"/>
        </w:numPr>
        <w:rPr>
          <w:szCs w:val="24"/>
          <w:lang w:val="es-CO"/>
        </w:rPr>
      </w:pPr>
      <w:r w:rsidRPr="00A6366E">
        <w:rPr>
          <w:szCs w:val="24"/>
          <w:lang w:val="es-CO"/>
        </w:rPr>
        <w:t>Camilo Alberto Castro Giraldo</w:t>
      </w:r>
    </w:p>
    <w:p w14:paraId="7CACA427" w14:textId="77777777" w:rsidR="00A6366E" w:rsidRPr="00A6366E" w:rsidRDefault="00A6366E" w:rsidP="00A6366E">
      <w:pPr>
        <w:pStyle w:val="Textoindependiente"/>
        <w:numPr>
          <w:ilvl w:val="0"/>
          <w:numId w:val="3"/>
        </w:numPr>
        <w:rPr>
          <w:szCs w:val="24"/>
          <w:lang w:val="es-CO"/>
        </w:rPr>
      </w:pPr>
      <w:r w:rsidRPr="00A6366E">
        <w:rPr>
          <w:szCs w:val="24"/>
          <w:lang w:val="es-CO"/>
        </w:rPr>
        <w:t>Farid Alejandro Tovar Aristizábal</w:t>
      </w:r>
    </w:p>
    <w:p w14:paraId="06226E79" w14:textId="77777777" w:rsidR="00A6366E" w:rsidRDefault="00A6366E" w:rsidP="00A6366E">
      <w:pPr>
        <w:pStyle w:val="Textoindependiente"/>
        <w:numPr>
          <w:ilvl w:val="0"/>
          <w:numId w:val="3"/>
        </w:numPr>
        <w:rPr>
          <w:szCs w:val="24"/>
          <w:lang w:val="es-CO"/>
        </w:rPr>
      </w:pPr>
      <w:r w:rsidRPr="00A6366E">
        <w:rPr>
          <w:szCs w:val="24"/>
          <w:lang w:val="es-CO"/>
        </w:rPr>
        <w:t>Rosa Angélica Matiz Páez</w:t>
      </w:r>
    </w:p>
    <w:p w14:paraId="62E8A912" w14:textId="072B7267" w:rsidR="00A6366E" w:rsidRPr="00A6366E" w:rsidRDefault="00A6366E" w:rsidP="00A6366E">
      <w:pPr>
        <w:pStyle w:val="Textoindependiente"/>
        <w:numPr>
          <w:ilvl w:val="0"/>
          <w:numId w:val="3"/>
        </w:numPr>
        <w:rPr>
          <w:szCs w:val="24"/>
          <w:lang w:val="es-CO"/>
        </w:rPr>
      </w:pPr>
      <w:r>
        <w:rPr>
          <w:szCs w:val="24"/>
          <w:lang w:val="es-CO"/>
        </w:rPr>
        <w:t xml:space="preserve">Dayanna Soley </w:t>
      </w:r>
      <w:r w:rsidR="00370C49">
        <w:rPr>
          <w:szCs w:val="24"/>
          <w:lang w:val="es-CO"/>
        </w:rPr>
        <w:t>Méndez</w:t>
      </w:r>
      <w:r w:rsidR="00F53BBC">
        <w:rPr>
          <w:szCs w:val="24"/>
          <w:lang w:val="es-CO"/>
        </w:rPr>
        <w:t xml:space="preserve"> </w:t>
      </w:r>
      <w:r w:rsidR="00370C49">
        <w:rPr>
          <w:szCs w:val="24"/>
          <w:lang w:val="es-CO"/>
        </w:rPr>
        <w:t>Devia</w:t>
      </w:r>
    </w:p>
    <w:p w14:paraId="7FA101CC" w14:textId="71F4C6A2" w:rsidR="00C17A1C" w:rsidRPr="00C17A1C" w:rsidRDefault="00A6366E" w:rsidP="00A6366E">
      <w:pPr>
        <w:pStyle w:val="Textoindependiente"/>
        <w:numPr>
          <w:ilvl w:val="0"/>
          <w:numId w:val="3"/>
        </w:numPr>
        <w:rPr>
          <w:szCs w:val="24"/>
          <w:lang w:val="es-CO"/>
        </w:rPr>
      </w:pPr>
      <w:r w:rsidRPr="00A6366E">
        <w:rPr>
          <w:szCs w:val="24"/>
          <w:lang w:val="es-CO"/>
        </w:rPr>
        <w:t>Angie Viviana Díaz Cortés</w:t>
      </w:r>
    </w:p>
    <w:p w14:paraId="429C6B05" w14:textId="77777777" w:rsidR="00041953" w:rsidRDefault="00041953" w:rsidP="00041953">
      <w:pPr>
        <w:pStyle w:val="Textoindependiente"/>
        <w:jc w:val="left"/>
        <w:rPr>
          <w:szCs w:val="24"/>
          <w:lang w:val="es-CO"/>
        </w:rPr>
      </w:pPr>
    </w:p>
    <w:p w14:paraId="2B8827D4" w14:textId="167C88E5" w:rsidR="007B3153" w:rsidRDefault="004C0C4B" w:rsidP="00041953">
      <w:pPr>
        <w:pStyle w:val="Textoindependiente"/>
        <w:jc w:val="left"/>
        <w:rPr>
          <w:rFonts w:cs="Arial"/>
          <w:b/>
          <w:szCs w:val="24"/>
          <w:lang w:val="es-CO"/>
        </w:rPr>
      </w:pPr>
      <w:r w:rsidRPr="00DF668B">
        <w:rPr>
          <w:rFonts w:cs="Arial"/>
          <w:b/>
          <w:szCs w:val="24"/>
          <w:lang w:val="es-CO"/>
        </w:rPr>
        <w:t>I</w:t>
      </w:r>
      <w:r w:rsidR="00A02DC7" w:rsidRPr="00DF668B">
        <w:rPr>
          <w:rFonts w:cs="Arial"/>
          <w:b/>
          <w:szCs w:val="24"/>
          <w:lang w:val="es-CO"/>
        </w:rPr>
        <w:t>nvitados:</w:t>
      </w:r>
    </w:p>
    <w:p w14:paraId="3E4A8F09" w14:textId="77777777" w:rsidR="00CB5CA0" w:rsidRDefault="00CB5CA0" w:rsidP="00041953">
      <w:pPr>
        <w:pStyle w:val="Textoindependiente"/>
        <w:jc w:val="left"/>
        <w:rPr>
          <w:rFonts w:cs="Arial"/>
          <w:b/>
          <w:szCs w:val="24"/>
          <w:lang w:val="es-CO"/>
        </w:rPr>
      </w:pPr>
    </w:p>
    <w:p w14:paraId="00F21713" w14:textId="7A18D65B" w:rsidR="00370C49" w:rsidRPr="00A6366E" w:rsidRDefault="00370C49" w:rsidP="00370C49">
      <w:pPr>
        <w:pStyle w:val="Textoindependiente"/>
        <w:numPr>
          <w:ilvl w:val="0"/>
          <w:numId w:val="3"/>
        </w:numPr>
        <w:rPr>
          <w:szCs w:val="24"/>
          <w:lang w:val="es-CO"/>
        </w:rPr>
      </w:pPr>
      <w:r w:rsidRPr="00A6366E">
        <w:rPr>
          <w:szCs w:val="24"/>
          <w:lang w:val="es-CO"/>
        </w:rPr>
        <w:t>Juan Camilo Sánchez Salazar</w:t>
      </w:r>
      <w:r>
        <w:rPr>
          <w:szCs w:val="24"/>
          <w:lang w:val="es-CO"/>
        </w:rPr>
        <w:t xml:space="preserve"> / Contratista</w:t>
      </w:r>
    </w:p>
    <w:p w14:paraId="626BE1AF" w14:textId="7240EC57" w:rsidR="00370C49" w:rsidRPr="00A6366E" w:rsidRDefault="00370C49" w:rsidP="00370C49">
      <w:pPr>
        <w:pStyle w:val="Textoindependiente"/>
        <w:numPr>
          <w:ilvl w:val="0"/>
          <w:numId w:val="3"/>
        </w:numPr>
        <w:rPr>
          <w:szCs w:val="24"/>
          <w:lang w:val="es-CO"/>
        </w:rPr>
      </w:pPr>
      <w:r w:rsidRPr="00A6366E">
        <w:rPr>
          <w:szCs w:val="24"/>
          <w:lang w:val="es-CO"/>
        </w:rPr>
        <w:t>Juan Esteban Rodríguez Villada</w:t>
      </w:r>
      <w:r w:rsidR="0004735A">
        <w:rPr>
          <w:szCs w:val="24"/>
          <w:lang w:val="es-CO"/>
        </w:rPr>
        <w:t xml:space="preserve"> / </w:t>
      </w:r>
      <w:r w:rsidR="0004735A">
        <w:rPr>
          <w:szCs w:val="24"/>
          <w:lang w:val="es-CO"/>
        </w:rPr>
        <w:t>Contratista</w:t>
      </w:r>
    </w:p>
    <w:p w14:paraId="5FBDCFBD" w14:textId="0076007B" w:rsidR="00370C49" w:rsidRPr="00A6366E" w:rsidRDefault="00370C49" w:rsidP="00370C49">
      <w:pPr>
        <w:pStyle w:val="Textoindependiente"/>
        <w:numPr>
          <w:ilvl w:val="0"/>
          <w:numId w:val="3"/>
        </w:numPr>
        <w:rPr>
          <w:szCs w:val="24"/>
          <w:lang w:val="es-CO"/>
        </w:rPr>
      </w:pPr>
      <w:r w:rsidRPr="00A6366E">
        <w:rPr>
          <w:szCs w:val="24"/>
          <w:lang w:val="es-CO"/>
        </w:rPr>
        <w:t xml:space="preserve">Camilo Alberto Castro </w:t>
      </w:r>
      <w:r w:rsidR="0004735A" w:rsidRPr="00A6366E">
        <w:rPr>
          <w:szCs w:val="24"/>
          <w:lang w:val="es-CO"/>
        </w:rPr>
        <w:t>Giraldo</w:t>
      </w:r>
      <w:r w:rsidR="0004735A">
        <w:rPr>
          <w:szCs w:val="24"/>
          <w:lang w:val="es-CO"/>
        </w:rPr>
        <w:t xml:space="preserve"> /</w:t>
      </w:r>
      <w:r w:rsidR="0004735A">
        <w:rPr>
          <w:szCs w:val="24"/>
          <w:lang w:val="es-CO"/>
        </w:rPr>
        <w:t xml:space="preserve"> Contratista</w:t>
      </w:r>
    </w:p>
    <w:p w14:paraId="0FD770D0" w14:textId="69695DC7" w:rsidR="00370C49" w:rsidRPr="00A6366E" w:rsidRDefault="00370C49" w:rsidP="00370C49">
      <w:pPr>
        <w:pStyle w:val="Textoindependiente"/>
        <w:numPr>
          <w:ilvl w:val="0"/>
          <w:numId w:val="3"/>
        </w:numPr>
        <w:rPr>
          <w:szCs w:val="24"/>
          <w:lang w:val="es-CO"/>
        </w:rPr>
      </w:pPr>
      <w:r w:rsidRPr="00A6366E">
        <w:rPr>
          <w:szCs w:val="24"/>
          <w:lang w:val="es-CO"/>
        </w:rPr>
        <w:t xml:space="preserve">Farid Alejandro Tovar </w:t>
      </w:r>
      <w:r w:rsidR="0004735A" w:rsidRPr="00A6366E">
        <w:rPr>
          <w:szCs w:val="24"/>
          <w:lang w:val="es-CO"/>
        </w:rPr>
        <w:t>Aristizábal</w:t>
      </w:r>
      <w:r w:rsidR="0004735A">
        <w:rPr>
          <w:szCs w:val="24"/>
          <w:lang w:val="es-CO"/>
        </w:rPr>
        <w:t xml:space="preserve"> /</w:t>
      </w:r>
      <w:r w:rsidR="0004735A">
        <w:rPr>
          <w:szCs w:val="24"/>
          <w:lang w:val="es-CO"/>
        </w:rPr>
        <w:t xml:space="preserve"> Contratista</w:t>
      </w:r>
    </w:p>
    <w:p w14:paraId="570F854C" w14:textId="0A3F7CC7" w:rsidR="00370C49" w:rsidRDefault="00370C49" w:rsidP="00370C49">
      <w:pPr>
        <w:pStyle w:val="Textoindependiente"/>
        <w:numPr>
          <w:ilvl w:val="0"/>
          <w:numId w:val="3"/>
        </w:numPr>
        <w:rPr>
          <w:szCs w:val="24"/>
          <w:lang w:val="es-CO"/>
        </w:rPr>
      </w:pPr>
      <w:r w:rsidRPr="00A6366E">
        <w:rPr>
          <w:szCs w:val="24"/>
          <w:lang w:val="es-CO"/>
        </w:rPr>
        <w:t>Rosa Angélica Matiz Páez</w:t>
      </w:r>
      <w:r w:rsidR="0004735A">
        <w:rPr>
          <w:szCs w:val="24"/>
          <w:lang w:val="es-CO"/>
        </w:rPr>
        <w:t xml:space="preserve"> / Contratista</w:t>
      </w:r>
    </w:p>
    <w:p w14:paraId="0979951F" w14:textId="40A29DD5" w:rsidR="00370C49" w:rsidRPr="00A6366E" w:rsidRDefault="00370C49" w:rsidP="00370C49">
      <w:pPr>
        <w:pStyle w:val="Textoindependiente"/>
        <w:numPr>
          <w:ilvl w:val="0"/>
          <w:numId w:val="3"/>
        </w:numPr>
        <w:rPr>
          <w:szCs w:val="24"/>
          <w:lang w:val="es-CO"/>
        </w:rPr>
      </w:pPr>
      <w:r>
        <w:rPr>
          <w:szCs w:val="24"/>
          <w:lang w:val="es-CO"/>
        </w:rPr>
        <w:t>Dayanna Soley Méndez Devia</w:t>
      </w:r>
      <w:r w:rsidR="0004735A">
        <w:rPr>
          <w:szCs w:val="24"/>
          <w:lang w:val="es-CO"/>
        </w:rPr>
        <w:t xml:space="preserve"> / Contratista</w:t>
      </w:r>
    </w:p>
    <w:p w14:paraId="185A77F1" w14:textId="398DCF6B" w:rsidR="00370C49" w:rsidRPr="00C17A1C" w:rsidRDefault="00370C49" w:rsidP="00370C49">
      <w:pPr>
        <w:pStyle w:val="Textoindependiente"/>
        <w:numPr>
          <w:ilvl w:val="0"/>
          <w:numId w:val="3"/>
        </w:numPr>
        <w:rPr>
          <w:szCs w:val="24"/>
          <w:lang w:val="es-CO"/>
        </w:rPr>
      </w:pPr>
      <w:r w:rsidRPr="00A6366E">
        <w:rPr>
          <w:szCs w:val="24"/>
          <w:lang w:val="es-CO"/>
        </w:rPr>
        <w:t>Angie Viviana Díaz Cortés</w:t>
      </w:r>
      <w:r w:rsidR="0004735A">
        <w:rPr>
          <w:szCs w:val="24"/>
          <w:lang w:val="es-CO"/>
        </w:rPr>
        <w:t xml:space="preserve"> / Contratista</w:t>
      </w:r>
    </w:p>
    <w:p w14:paraId="765718F9" w14:textId="77777777" w:rsidR="00C17A1C" w:rsidRDefault="00C17A1C" w:rsidP="00041953">
      <w:pPr>
        <w:pStyle w:val="Textoindependiente"/>
        <w:jc w:val="left"/>
        <w:rPr>
          <w:rFonts w:cs="Arial"/>
          <w:b/>
          <w:szCs w:val="24"/>
          <w:lang w:val="es-CO"/>
        </w:rPr>
      </w:pPr>
    </w:p>
    <w:p w14:paraId="419FC9D1" w14:textId="2AA2AA06" w:rsidR="00A02DC7" w:rsidRPr="00DF668B" w:rsidRDefault="004C0C4B" w:rsidP="004C0C4B">
      <w:pPr>
        <w:pStyle w:val="Textoindependiente"/>
        <w:jc w:val="left"/>
        <w:rPr>
          <w:rFonts w:cs="Arial"/>
          <w:b/>
          <w:szCs w:val="24"/>
          <w:lang w:val="es-CO"/>
        </w:rPr>
      </w:pPr>
      <w:r w:rsidRPr="00DF668B">
        <w:rPr>
          <w:rFonts w:cs="Arial"/>
          <w:b/>
          <w:szCs w:val="24"/>
          <w:lang w:val="es-CO"/>
        </w:rPr>
        <w:t>A</w:t>
      </w:r>
      <w:r w:rsidR="00A02DC7" w:rsidRPr="00DF668B">
        <w:rPr>
          <w:rFonts w:cs="Arial"/>
          <w:b/>
          <w:szCs w:val="24"/>
          <w:lang w:val="es-CO"/>
        </w:rPr>
        <w:t>usentes:</w:t>
      </w:r>
    </w:p>
    <w:p w14:paraId="51595338" w14:textId="77777777" w:rsidR="00380600" w:rsidRDefault="00380600" w:rsidP="00A02DC7">
      <w:pPr>
        <w:pStyle w:val="Textoindependiente"/>
        <w:jc w:val="left"/>
        <w:rPr>
          <w:rFonts w:eastAsia="Arial" w:cs="Arial"/>
          <w:b/>
          <w:bCs/>
          <w:color w:val="BFBFBF" w:themeColor="background1" w:themeShade="BF"/>
          <w:szCs w:val="24"/>
          <w:lang w:val="es-CO"/>
        </w:rPr>
      </w:pPr>
    </w:p>
    <w:p w14:paraId="04279192" w14:textId="23E2DBD4" w:rsidR="00F370DC" w:rsidRDefault="00CF102A" w:rsidP="00B36FB0">
      <w:pPr>
        <w:pStyle w:val="Textoindependiente"/>
        <w:numPr>
          <w:ilvl w:val="0"/>
          <w:numId w:val="2"/>
        </w:numPr>
        <w:jc w:val="left"/>
        <w:rPr>
          <w:szCs w:val="24"/>
          <w:lang w:val="es-CO"/>
        </w:rPr>
      </w:pPr>
      <w:r>
        <w:rPr>
          <w:szCs w:val="24"/>
          <w:lang w:val="es-CO"/>
        </w:rPr>
        <w:t>N/A</w:t>
      </w:r>
    </w:p>
    <w:p w14:paraId="37264207" w14:textId="725D6639" w:rsidR="004C0C4B" w:rsidRPr="00757A4F" w:rsidRDefault="00A02DC7" w:rsidP="004C0C4B">
      <w:pPr>
        <w:pStyle w:val="Textoindependiente"/>
        <w:jc w:val="left"/>
        <w:rPr>
          <w:rFonts w:eastAsia="Arial" w:cs="Arial"/>
          <w:color w:val="A6A6A6" w:themeColor="background1" w:themeShade="A6"/>
          <w:szCs w:val="24"/>
          <w:lang w:val="es-CO"/>
        </w:rPr>
      </w:pPr>
      <w:r w:rsidRPr="00380600">
        <w:rPr>
          <w:rFonts w:eastAsia="Arial" w:cs="Arial"/>
          <w:color w:val="A6A6A6" w:themeColor="background1" w:themeShade="A6"/>
          <w:szCs w:val="24"/>
          <w:lang w:val="es-CO"/>
        </w:rPr>
        <w:tab/>
      </w:r>
      <w:r w:rsidR="004C0C4B" w:rsidRPr="00DF668B">
        <w:rPr>
          <w:rFonts w:cs="Arial"/>
          <w:b/>
          <w:szCs w:val="24"/>
          <w:lang w:val="es-CO"/>
        </w:rPr>
        <w:tab/>
      </w:r>
    </w:p>
    <w:p w14:paraId="4A65F1E2" w14:textId="77777777" w:rsidR="004C0C4B" w:rsidRDefault="004C0C4B" w:rsidP="004C0C4B">
      <w:pPr>
        <w:pStyle w:val="Textoindependiente"/>
        <w:jc w:val="left"/>
        <w:rPr>
          <w:rFonts w:cs="Arial"/>
          <w:b/>
          <w:szCs w:val="24"/>
          <w:lang w:val="es-CO"/>
        </w:rPr>
      </w:pPr>
      <w:r w:rsidRPr="00DF668B">
        <w:rPr>
          <w:rFonts w:cs="Arial"/>
          <w:b/>
          <w:szCs w:val="24"/>
          <w:lang w:val="es-CO"/>
        </w:rPr>
        <w:t>ORDEN DEL DÍA</w:t>
      </w:r>
    </w:p>
    <w:p w14:paraId="5E09CD80" w14:textId="77777777" w:rsidR="008374D9" w:rsidRPr="00DF668B" w:rsidRDefault="008374D9" w:rsidP="004C0C4B">
      <w:pPr>
        <w:pStyle w:val="Textoindependiente"/>
        <w:jc w:val="left"/>
        <w:rPr>
          <w:rFonts w:cs="Arial"/>
          <w:b/>
          <w:szCs w:val="24"/>
          <w:lang w:val="es-CO"/>
        </w:rPr>
      </w:pPr>
    </w:p>
    <w:p w14:paraId="34F4F12B" w14:textId="77777777" w:rsidR="00CA1AF7" w:rsidRPr="00CA1AF7" w:rsidRDefault="00CA1AF7" w:rsidP="00CA1AF7">
      <w:pPr>
        <w:pStyle w:val="Textoindependiente"/>
        <w:numPr>
          <w:ilvl w:val="0"/>
          <w:numId w:val="13"/>
        </w:numPr>
        <w:rPr>
          <w:rFonts w:cs="Arial"/>
          <w:bCs/>
          <w:szCs w:val="24"/>
          <w:lang w:val="es-CO"/>
        </w:rPr>
      </w:pPr>
      <w:r w:rsidRPr="00CA1AF7">
        <w:rPr>
          <w:rFonts w:cs="Arial"/>
          <w:bCs/>
          <w:szCs w:val="24"/>
          <w:lang w:val="es-CO"/>
        </w:rPr>
        <w:t>Seguimiento a temas de capacidad y disponibilidad del sistema.</w:t>
      </w:r>
    </w:p>
    <w:p w14:paraId="33D4D1CB" w14:textId="77777777" w:rsidR="00CA1AF7" w:rsidRPr="00CA1AF7" w:rsidRDefault="00CA1AF7" w:rsidP="00CA1AF7">
      <w:pPr>
        <w:pStyle w:val="Textoindependiente"/>
        <w:numPr>
          <w:ilvl w:val="0"/>
          <w:numId w:val="13"/>
        </w:numPr>
        <w:rPr>
          <w:rFonts w:cs="Arial"/>
          <w:bCs/>
          <w:szCs w:val="24"/>
          <w:lang w:val="es-CO"/>
        </w:rPr>
      </w:pPr>
      <w:r w:rsidRPr="00CA1AF7">
        <w:rPr>
          <w:rFonts w:cs="Arial"/>
          <w:bCs/>
          <w:szCs w:val="24"/>
          <w:lang w:val="es-CO"/>
        </w:rPr>
        <w:t>Revisión de actividades relacionadas con convocatorias y Región Caribe.</w:t>
      </w:r>
    </w:p>
    <w:p w14:paraId="0681240E" w14:textId="77777777" w:rsidR="00CA1AF7" w:rsidRPr="00CA1AF7" w:rsidRDefault="00CA1AF7" w:rsidP="00CA1AF7">
      <w:pPr>
        <w:pStyle w:val="Textoindependiente"/>
        <w:numPr>
          <w:ilvl w:val="0"/>
          <w:numId w:val="13"/>
        </w:numPr>
        <w:rPr>
          <w:rFonts w:cs="Arial"/>
          <w:bCs/>
          <w:szCs w:val="24"/>
          <w:lang w:val="es-CO"/>
        </w:rPr>
      </w:pPr>
      <w:r w:rsidRPr="00CA1AF7">
        <w:rPr>
          <w:rFonts w:cs="Arial"/>
          <w:bCs/>
          <w:szCs w:val="24"/>
          <w:lang w:val="es-CO"/>
        </w:rPr>
        <w:t>Seguimiento a compromisos del Consejo Nacional del Agua.</w:t>
      </w:r>
    </w:p>
    <w:p w14:paraId="2350CF41" w14:textId="77777777" w:rsidR="00CA1AF7" w:rsidRPr="00CA1AF7" w:rsidRDefault="00CA1AF7" w:rsidP="00CA1AF7">
      <w:pPr>
        <w:pStyle w:val="Textoindependiente"/>
        <w:numPr>
          <w:ilvl w:val="0"/>
          <w:numId w:val="13"/>
        </w:numPr>
        <w:rPr>
          <w:rFonts w:cs="Arial"/>
          <w:bCs/>
          <w:szCs w:val="24"/>
          <w:lang w:val="es-CO"/>
        </w:rPr>
      </w:pPr>
      <w:r w:rsidRPr="00CA1AF7">
        <w:rPr>
          <w:rFonts w:cs="Arial"/>
          <w:bCs/>
          <w:szCs w:val="24"/>
          <w:lang w:val="es-CO"/>
        </w:rPr>
        <w:t>Estado de los tableros de control y migración de plataformas.</w:t>
      </w:r>
    </w:p>
    <w:p w14:paraId="6E2BC3DB" w14:textId="77777777" w:rsidR="00CA1AF7" w:rsidRPr="00CA1AF7" w:rsidRDefault="00CA1AF7" w:rsidP="00CA1AF7">
      <w:pPr>
        <w:pStyle w:val="Textoindependiente"/>
        <w:numPr>
          <w:ilvl w:val="0"/>
          <w:numId w:val="13"/>
        </w:numPr>
        <w:rPr>
          <w:rFonts w:cs="Arial"/>
          <w:bCs/>
          <w:szCs w:val="24"/>
          <w:lang w:val="es-CO"/>
        </w:rPr>
      </w:pPr>
      <w:r w:rsidRPr="00CA1AF7">
        <w:rPr>
          <w:rFonts w:cs="Arial"/>
          <w:bCs/>
          <w:szCs w:val="24"/>
          <w:lang w:val="es-CO"/>
        </w:rPr>
        <w:lastRenderedPageBreak/>
        <w:t>Revisión del Plan de Expansión.</w:t>
      </w:r>
    </w:p>
    <w:p w14:paraId="2005A132" w14:textId="77777777" w:rsidR="00CA1AF7" w:rsidRPr="00CA1AF7" w:rsidRDefault="00CA1AF7" w:rsidP="00CA1AF7">
      <w:pPr>
        <w:pStyle w:val="Textoindependiente"/>
        <w:numPr>
          <w:ilvl w:val="0"/>
          <w:numId w:val="13"/>
        </w:numPr>
        <w:rPr>
          <w:rFonts w:cs="Arial"/>
          <w:bCs/>
          <w:szCs w:val="24"/>
          <w:lang w:val="es-CO"/>
        </w:rPr>
      </w:pPr>
      <w:r w:rsidRPr="00CA1AF7">
        <w:rPr>
          <w:rFonts w:cs="Arial"/>
          <w:bCs/>
          <w:szCs w:val="24"/>
          <w:lang w:val="es-CO"/>
        </w:rPr>
        <w:t>Seguimiento a actividades asociadas a Región Caribe.</w:t>
      </w:r>
    </w:p>
    <w:p w14:paraId="33080734" w14:textId="77777777" w:rsidR="00CA1AF7" w:rsidRDefault="00CA1AF7" w:rsidP="00CA1AF7">
      <w:pPr>
        <w:pStyle w:val="Textoindependiente"/>
        <w:rPr>
          <w:rFonts w:cs="Arial"/>
          <w:bCs/>
          <w:szCs w:val="24"/>
          <w:lang w:val="es-CO"/>
        </w:rPr>
      </w:pPr>
    </w:p>
    <w:p w14:paraId="6C1FCDC3" w14:textId="77777777" w:rsidR="008374D9" w:rsidRDefault="008374D9" w:rsidP="000C7128">
      <w:pPr>
        <w:pStyle w:val="Textoindependiente"/>
        <w:ind w:left="720"/>
        <w:rPr>
          <w:rFonts w:cs="Arial"/>
          <w:b/>
          <w:szCs w:val="24"/>
          <w:lang w:val="es-CO"/>
        </w:rPr>
      </w:pPr>
    </w:p>
    <w:p w14:paraId="4C03D5D1" w14:textId="4F67899A" w:rsidR="004C0C4B" w:rsidRPr="00C45F75" w:rsidRDefault="004C0C4B" w:rsidP="004C0C4B">
      <w:pPr>
        <w:pStyle w:val="Textoindependiente"/>
        <w:rPr>
          <w:rFonts w:cs="Arial"/>
          <w:b/>
          <w:szCs w:val="24"/>
          <w:lang w:val="es-CO"/>
        </w:rPr>
      </w:pPr>
      <w:r w:rsidRPr="00C45F75">
        <w:rPr>
          <w:rFonts w:cs="Arial"/>
          <w:b/>
          <w:szCs w:val="24"/>
          <w:lang w:val="es-CO"/>
        </w:rPr>
        <w:t>DESARROLLO</w:t>
      </w:r>
      <w:r w:rsidR="00A02DC7" w:rsidRPr="00C45F75">
        <w:rPr>
          <w:rFonts w:cs="Arial"/>
          <w:b/>
          <w:szCs w:val="24"/>
          <w:lang w:val="es-CO"/>
        </w:rPr>
        <w:t>:</w:t>
      </w:r>
      <w:r w:rsidR="007B3153" w:rsidRPr="00C45F75">
        <w:rPr>
          <w:rFonts w:cs="Arial"/>
          <w:b/>
          <w:szCs w:val="24"/>
          <w:lang w:val="es-CO"/>
        </w:rPr>
        <w:t xml:space="preserve"> </w:t>
      </w:r>
    </w:p>
    <w:p w14:paraId="7A8F45AB" w14:textId="77777777" w:rsidR="0061742F" w:rsidRPr="00C45F75" w:rsidRDefault="0061742F" w:rsidP="004C0C4B">
      <w:pPr>
        <w:pStyle w:val="Textoindependiente"/>
        <w:rPr>
          <w:rFonts w:cs="Arial"/>
          <w:b/>
          <w:szCs w:val="24"/>
          <w:lang w:val="es-CO"/>
        </w:rPr>
      </w:pPr>
    </w:p>
    <w:p w14:paraId="1787B3F2" w14:textId="138BEA09" w:rsidR="00B2758D" w:rsidRDefault="006C4D24" w:rsidP="006C4D24">
      <w:pPr>
        <w:pStyle w:val="Textoindependiente"/>
        <w:numPr>
          <w:ilvl w:val="0"/>
          <w:numId w:val="14"/>
        </w:numPr>
        <w:rPr>
          <w:rFonts w:cs="Arial"/>
          <w:b/>
          <w:szCs w:val="24"/>
          <w:lang w:val="es-CO"/>
        </w:rPr>
      </w:pPr>
      <w:r w:rsidRPr="006C4D24">
        <w:rPr>
          <w:rFonts w:cs="Arial"/>
          <w:b/>
          <w:szCs w:val="24"/>
          <w:lang w:val="es-CO"/>
        </w:rPr>
        <w:t>Seguimiento a temas de capacidad y disponibilidad del sistema</w:t>
      </w:r>
    </w:p>
    <w:p w14:paraId="32FA7BC6" w14:textId="77777777" w:rsidR="006C4D24" w:rsidRPr="00C45F75" w:rsidRDefault="006C4D24" w:rsidP="006C4D24">
      <w:pPr>
        <w:pStyle w:val="Textoindependiente"/>
        <w:ind w:left="720"/>
        <w:rPr>
          <w:rFonts w:cs="Arial"/>
          <w:b/>
          <w:szCs w:val="24"/>
          <w:lang w:val="es-CO"/>
        </w:rPr>
      </w:pPr>
    </w:p>
    <w:p w14:paraId="6FDA2296" w14:textId="77777777" w:rsidR="00B74895" w:rsidRDefault="00B74895" w:rsidP="00B74895">
      <w:pPr>
        <w:pStyle w:val="Textoindependiente"/>
      </w:pPr>
      <w:r>
        <w:t>Se revisó el estado de la información relacionada con capacidades de transformadores y disponibilidad del sistema. Se informó que la información ya se encuentra consolidada y se acordó elaborar visualizaciones geográficas que permitan identificar la disponibilidad en subestaciones, circuitos del SDL y transformadores, con el fin de facilitar el análisis y la toma de decisiones.</w:t>
      </w:r>
    </w:p>
    <w:p w14:paraId="1E6DCB68" w14:textId="77777777" w:rsidR="00B74895" w:rsidRDefault="00B74895" w:rsidP="00B74895">
      <w:pPr>
        <w:pStyle w:val="Textoindependiente"/>
      </w:pPr>
    </w:p>
    <w:p w14:paraId="099F00CB" w14:textId="75211DFC" w:rsidR="00C115B9" w:rsidRDefault="00B74895" w:rsidP="00B74895">
      <w:pPr>
        <w:pStyle w:val="Textoindependiente"/>
      </w:pPr>
      <w:r>
        <w:t>Adicionalmente, se presentó un avance en la recopilación de información sobre mantenimientos programados de unidades de generación, clasificadas por tecnología, con el propósito de estimar la capacidad que dejará de estar disponible durante la vigencia y utilizar esta información en los informes técnicos de seguimiento.</w:t>
      </w:r>
    </w:p>
    <w:p w14:paraId="2B7251B9" w14:textId="77777777" w:rsidR="00B74895" w:rsidRDefault="00B74895" w:rsidP="00B74895">
      <w:pPr>
        <w:pStyle w:val="Textoindependiente"/>
      </w:pPr>
    </w:p>
    <w:p w14:paraId="7FD8C0A2" w14:textId="56F5C5D5" w:rsidR="000F05C7" w:rsidRPr="00B74895" w:rsidRDefault="00B74895" w:rsidP="00B74895">
      <w:pPr>
        <w:pStyle w:val="Textoindependiente"/>
        <w:numPr>
          <w:ilvl w:val="0"/>
          <w:numId w:val="14"/>
        </w:numPr>
        <w:rPr>
          <w:b/>
          <w:bCs/>
        </w:rPr>
      </w:pPr>
      <w:r w:rsidRPr="00B74895">
        <w:rPr>
          <w:b/>
          <w:bCs/>
        </w:rPr>
        <w:t>Convocatorias y Región Caribe</w:t>
      </w:r>
    </w:p>
    <w:p w14:paraId="5FD017CC" w14:textId="77777777" w:rsidR="001E6252" w:rsidRPr="001E6252" w:rsidRDefault="001E6252" w:rsidP="001D340F">
      <w:pPr>
        <w:pStyle w:val="isselectedend"/>
        <w:jc w:val="both"/>
        <w:rPr>
          <w:rFonts w:ascii="Arial" w:hAnsi="Arial" w:cs="Arial"/>
          <w:szCs w:val="20"/>
          <w:lang w:val="es-ES_tradnl"/>
        </w:rPr>
      </w:pPr>
      <w:r w:rsidRPr="001E6252">
        <w:rPr>
          <w:rFonts w:ascii="Arial" w:hAnsi="Arial" w:cs="Arial"/>
          <w:szCs w:val="20"/>
          <w:lang w:val="es-ES_tradnl"/>
        </w:rPr>
        <w:t>Se realizó seguimiento a la incorporación de información remitida por la UPME relacionada con proyectos de la Región Caribe. Se indicó que el equipo revisará la información contenida en la comunicación recibida y verificará si existen elementos adicionales que deban incorporarse a los tableros de seguimiento antes de la reunión programada para el día siguiente a las 2:00 p.m.</w:t>
      </w:r>
    </w:p>
    <w:p w14:paraId="53D712BD" w14:textId="77777777" w:rsidR="001E6252" w:rsidRDefault="001E6252" w:rsidP="001D340F">
      <w:pPr>
        <w:pStyle w:val="isselectedend"/>
        <w:jc w:val="both"/>
        <w:rPr>
          <w:rFonts w:ascii="Arial" w:hAnsi="Arial" w:cs="Arial"/>
          <w:b/>
          <w:szCs w:val="20"/>
          <w:lang w:val="es-ES_tradnl"/>
        </w:rPr>
      </w:pPr>
      <w:r w:rsidRPr="001E6252">
        <w:rPr>
          <w:rFonts w:ascii="Arial" w:hAnsi="Arial" w:cs="Arial"/>
          <w:szCs w:val="20"/>
          <w:lang w:val="es-ES_tradnl"/>
        </w:rPr>
        <w:t>Asimismo, se informó que el Consejo Nacional del Agua ya cumplió con la tarea pendiente relacionada con la revisión y envío de comentarios al Programa Nacional del Agua, quedando cerrado este compromiso.</w:t>
      </w:r>
      <w:r w:rsidRPr="001E6252">
        <w:rPr>
          <w:rFonts w:ascii="Arial" w:hAnsi="Arial" w:cs="Arial"/>
          <w:b/>
          <w:szCs w:val="20"/>
          <w:lang w:val="es-ES_tradnl"/>
        </w:rPr>
        <w:t xml:space="preserve"> </w:t>
      </w:r>
    </w:p>
    <w:p w14:paraId="7BFC185D" w14:textId="2DA02936" w:rsidR="001E6252" w:rsidRDefault="009155F0" w:rsidP="009155F0">
      <w:pPr>
        <w:pStyle w:val="isselectedend"/>
        <w:numPr>
          <w:ilvl w:val="0"/>
          <w:numId w:val="14"/>
        </w:numPr>
        <w:rPr>
          <w:rFonts w:ascii="Arial" w:hAnsi="Arial" w:cs="Arial"/>
          <w:b/>
          <w:lang w:val="es-CO"/>
        </w:rPr>
      </w:pPr>
      <w:r w:rsidRPr="009155F0">
        <w:rPr>
          <w:rFonts w:ascii="Arial" w:hAnsi="Arial" w:cs="Arial"/>
          <w:b/>
          <w:lang w:val="es-CO"/>
        </w:rPr>
        <w:t>Comité y documentos pendientes</w:t>
      </w:r>
    </w:p>
    <w:p w14:paraId="46BB40A8" w14:textId="21026527" w:rsidR="004820D6" w:rsidRDefault="001D340F" w:rsidP="004820D6">
      <w:pPr>
        <w:pStyle w:val="Textoindependiente"/>
      </w:pPr>
      <w:r>
        <w:t>Se acordó finalizar y remitir el acta correspondiente a la sesión No. 3 del Comité, incorporando de manera detallada los datos y cifras relevantes presentadas durante la sesión, para posteriormente circularla entre los integrantes para comentarios y validación.</w:t>
      </w:r>
    </w:p>
    <w:p w14:paraId="4378EA32" w14:textId="77777777" w:rsidR="001D340F" w:rsidRDefault="001D340F" w:rsidP="004820D6">
      <w:pPr>
        <w:pStyle w:val="Textoindependiente"/>
        <w:rPr>
          <w:rFonts w:cs="Arial"/>
          <w:szCs w:val="24"/>
          <w:lang w:val="es-ES"/>
        </w:rPr>
      </w:pPr>
    </w:p>
    <w:p w14:paraId="0736403F" w14:textId="4C891D84" w:rsidR="00C45F75" w:rsidRDefault="0081716B" w:rsidP="0081716B">
      <w:pPr>
        <w:pStyle w:val="Textoindependiente"/>
        <w:numPr>
          <w:ilvl w:val="0"/>
          <w:numId w:val="14"/>
        </w:numPr>
        <w:rPr>
          <w:rFonts w:cs="Arial"/>
          <w:b/>
          <w:szCs w:val="24"/>
          <w:lang w:val="es-CO"/>
        </w:rPr>
      </w:pPr>
      <w:r w:rsidRPr="0081716B">
        <w:rPr>
          <w:rFonts w:cs="Arial"/>
          <w:b/>
          <w:szCs w:val="24"/>
          <w:lang w:val="es-CO"/>
        </w:rPr>
        <w:t>Plan de Expansión</w:t>
      </w:r>
    </w:p>
    <w:p w14:paraId="44A30C68" w14:textId="77777777" w:rsidR="0081716B" w:rsidRDefault="0081716B" w:rsidP="0081716B">
      <w:pPr>
        <w:pStyle w:val="Textoindependiente"/>
        <w:rPr>
          <w:rFonts w:cs="Arial"/>
          <w:b/>
          <w:szCs w:val="24"/>
          <w:lang w:val="es-CO"/>
        </w:rPr>
      </w:pPr>
    </w:p>
    <w:p w14:paraId="658C72B0" w14:textId="77777777" w:rsidR="0081716B" w:rsidRPr="0081716B" w:rsidRDefault="0081716B" w:rsidP="0081716B">
      <w:pPr>
        <w:pStyle w:val="Textoindependiente"/>
        <w:rPr>
          <w:rFonts w:cs="Arial"/>
          <w:bCs/>
          <w:szCs w:val="24"/>
          <w:lang w:val="es-CO"/>
        </w:rPr>
      </w:pPr>
      <w:r w:rsidRPr="0081716B">
        <w:rPr>
          <w:rFonts w:cs="Arial"/>
          <w:bCs/>
          <w:szCs w:val="24"/>
          <w:lang w:val="es-CO"/>
        </w:rPr>
        <w:t xml:space="preserve">Se socializaron los avances de las reuniones adelantadas con la UPME relacionadas con la modificación de una obra incluida en el Plan de Expansión. En este sentido, se acordó realizar </w:t>
      </w:r>
      <w:r w:rsidRPr="0081716B">
        <w:rPr>
          <w:rFonts w:cs="Arial"/>
          <w:bCs/>
          <w:szCs w:val="24"/>
          <w:lang w:val="es-CO"/>
        </w:rPr>
        <w:lastRenderedPageBreak/>
        <w:t>una revisión normativa conjunta para determinar la viabilidad de la modificación propuesta y definir el procedimiento a seguir.</w:t>
      </w:r>
    </w:p>
    <w:p w14:paraId="5818AB31" w14:textId="77777777" w:rsidR="0081716B" w:rsidRPr="0081716B" w:rsidRDefault="0081716B" w:rsidP="0081716B">
      <w:pPr>
        <w:pStyle w:val="Textoindependiente"/>
        <w:rPr>
          <w:rFonts w:cs="Arial"/>
          <w:bCs/>
          <w:szCs w:val="24"/>
          <w:lang w:val="es-CO"/>
        </w:rPr>
      </w:pPr>
    </w:p>
    <w:p w14:paraId="65F5B75F" w14:textId="456C6E29" w:rsidR="0081716B" w:rsidRDefault="0081716B" w:rsidP="0081716B">
      <w:pPr>
        <w:pStyle w:val="Textoindependiente"/>
        <w:rPr>
          <w:rFonts w:cs="Arial"/>
          <w:bCs/>
          <w:szCs w:val="24"/>
          <w:lang w:val="es-CO"/>
        </w:rPr>
      </w:pPr>
      <w:r w:rsidRPr="0081716B">
        <w:rPr>
          <w:rFonts w:cs="Arial"/>
          <w:bCs/>
          <w:szCs w:val="24"/>
          <w:lang w:val="es-CO"/>
        </w:rPr>
        <w:t>Igualmente, se programó una reunión para el martes siguiente, con el propósito de revisar los hallazgos y definir la respuesta que será remitida a las partes interesadas.</w:t>
      </w:r>
    </w:p>
    <w:p w14:paraId="23CA6417" w14:textId="77777777" w:rsidR="0020295A" w:rsidRDefault="0020295A" w:rsidP="0081716B">
      <w:pPr>
        <w:pStyle w:val="Textoindependiente"/>
        <w:rPr>
          <w:rFonts w:cs="Arial"/>
          <w:bCs/>
          <w:szCs w:val="24"/>
          <w:lang w:val="es-CO"/>
        </w:rPr>
      </w:pPr>
    </w:p>
    <w:p w14:paraId="79B1961D" w14:textId="23C06310" w:rsidR="0020295A" w:rsidRPr="0020295A" w:rsidRDefault="0020295A" w:rsidP="0020295A">
      <w:pPr>
        <w:pStyle w:val="Textoindependiente"/>
        <w:numPr>
          <w:ilvl w:val="0"/>
          <w:numId w:val="14"/>
        </w:numPr>
        <w:rPr>
          <w:rFonts w:cs="Arial"/>
          <w:b/>
          <w:bCs/>
          <w:szCs w:val="24"/>
          <w:lang w:val="es-CO"/>
        </w:rPr>
      </w:pPr>
      <w:r w:rsidRPr="0020295A">
        <w:rPr>
          <w:b/>
          <w:bCs/>
        </w:rPr>
        <w:t>Seguimiento a Región Caribe</w:t>
      </w:r>
      <w:r w:rsidRPr="0020295A">
        <w:rPr>
          <w:b/>
          <w:bCs/>
        </w:rPr>
        <w:t xml:space="preserve"> </w:t>
      </w:r>
    </w:p>
    <w:p w14:paraId="26C2D11A" w14:textId="77777777" w:rsidR="00946765" w:rsidRPr="00C45F75" w:rsidRDefault="00946765" w:rsidP="00C45F75">
      <w:pPr>
        <w:pStyle w:val="Textoindependiente"/>
        <w:ind w:firstLine="708"/>
        <w:rPr>
          <w:rFonts w:cs="Arial"/>
          <w:b/>
          <w:szCs w:val="24"/>
          <w:lang w:val="es-CO"/>
        </w:rPr>
      </w:pPr>
    </w:p>
    <w:p w14:paraId="19EDEE6B" w14:textId="77777777" w:rsidR="0020295A" w:rsidRDefault="0020295A" w:rsidP="000C5A7A">
      <w:pPr>
        <w:pStyle w:val="Textoindependiente"/>
      </w:pPr>
      <w:r>
        <w:t>Se informó que continúan las reuniones semanales con agentes del sector y el Consejo Nacional de Operación (CNO), debido a las restricciones de red que están ocasionando demanda no atendida en la Región Caribe. Asimismo, se indicó que se adelantan gestiones relacionadas con permisos y licencias ambientales requeridas para intervenir infraestructura eléctrica y atender las situaciones identificadas en la región.</w:t>
      </w:r>
    </w:p>
    <w:p w14:paraId="2EEA1FBE" w14:textId="0CA10FF5" w:rsidR="00946765" w:rsidRDefault="0020295A" w:rsidP="000C5A7A">
      <w:pPr>
        <w:pStyle w:val="Textoindependiente"/>
      </w:pPr>
      <w:r>
        <w:br/>
        <w:t>De igual forma, se informó sobre la elaboración de una hoja de ruta para atender la situación de represamiento identificada en el territorio, para lo cual se prevé la articulación con entidades territoriales, la Unidad Nacional para la Gestión del Riesgo de Desastres, autoridades ambientales y agentes del sector.</w:t>
      </w:r>
    </w:p>
    <w:p w14:paraId="321FA0D0" w14:textId="77777777" w:rsidR="00AD641A" w:rsidRPr="00AD641A" w:rsidRDefault="00AD641A" w:rsidP="000C5A7A">
      <w:pPr>
        <w:pStyle w:val="Textoindependiente"/>
        <w:rPr>
          <w:b/>
          <w:bCs/>
        </w:rPr>
      </w:pPr>
    </w:p>
    <w:p w14:paraId="4E09BCBD" w14:textId="54DAAB0D" w:rsidR="0020295A" w:rsidRPr="00AD641A" w:rsidRDefault="00AD641A" w:rsidP="00AD641A">
      <w:pPr>
        <w:pStyle w:val="Textoindependiente"/>
        <w:numPr>
          <w:ilvl w:val="0"/>
          <w:numId w:val="14"/>
        </w:numPr>
        <w:rPr>
          <w:rFonts w:cs="Arial"/>
          <w:b/>
          <w:bCs/>
          <w:szCs w:val="24"/>
          <w:lang w:val="es-CO"/>
        </w:rPr>
      </w:pPr>
      <w:r w:rsidRPr="00AD641A">
        <w:rPr>
          <w:b/>
          <w:bCs/>
        </w:rPr>
        <w:t>Estado de tableros y migración tecnológica</w:t>
      </w:r>
    </w:p>
    <w:p w14:paraId="46E2032C" w14:textId="77777777" w:rsidR="00AD641A" w:rsidRDefault="00AD641A" w:rsidP="00AD641A">
      <w:pPr>
        <w:pStyle w:val="Textoindependiente"/>
        <w:rPr>
          <w:b/>
          <w:bCs/>
        </w:rPr>
      </w:pPr>
    </w:p>
    <w:p w14:paraId="1776B841" w14:textId="45CC76FC" w:rsidR="00AD641A" w:rsidRDefault="00AD641A" w:rsidP="00AD641A">
      <w:pPr>
        <w:pStyle w:val="Textoindependiente"/>
      </w:pPr>
      <w:r>
        <w:t>Se presentó el estado de los tableros de seguimiento, indicando que únicamente se encuentra pendiente la validación de la información correspondiente a la Región Caribe. En relación con la migración de plataformas, se informó que la infraestructura ya fue trasladada al servidor institucional y que actualmente se está a la espera de la habilitación de accesos y enlaces por parte del área de TIC.</w:t>
      </w:r>
    </w:p>
    <w:p w14:paraId="4C21DED1" w14:textId="77777777" w:rsidR="00C15798" w:rsidRDefault="00C15798" w:rsidP="00AD641A">
      <w:pPr>
        <w:pStyle w:val="Textoindependiente"/>
      </w:pPr>
    </w:p>
    <w:p w14:paraId="779E0011" w14:textId="77777777" w:rsidR="00C15798" w:rsidRPr="00AD641A" w:rsidRDefault="00C15798" w:rsidP="00AD641A">
      <w:pPr>
        <w:pStyle w:val="Textoindependiente"/>
        <w:rPr>
          <w:rFonts w:cs="Arial"/>
          <w:b/>
          <w:bCs/>
          <w:szCs w:val="24"/>
          <w:lang w:val="es-CO"/>
        </w:rPr>
      </w:pPr>
    </w:p>
    <w:p w14:paraId="2C731C28" w14:textId="2A20C352" w:rsidR="00845173" w:rsidRPr="00845173" w:rsidRDefault="00845173" w:rsidP="003810D3">
      <w:pPr>
        <w:pStyle w:val="Textoindependiente"/>
        <w:rPr>
          <w:rFonts w:cs="Arial"/>
          <w:b/>
          <w:szCs w:val="24"/>
          <w:lang w:val="es-CO"/>
        </w:rPr>
      </w:pPr>
      <w:r w:rsidRPr="00845173">
        <w:rPr>
          <w:rFonts w:cs="Arial"/>
          <w:b/>
          <w:szCs w:val="24"/>
          <w:lang w:val="es-CO"/>
        </w:rPr>
        <w:t>Definición de compromisos.</w:t>
      </w:r>
    </w:p>
    <w:p w14:paraId="19599A3C" w14:textId="77777777" w:rsidR="00E0350E" w:rsidRPr="00DF668B" w:rsidRDefault="00E0350E" w:rsidP="002569FA">
      <w:pPr>
        <w:pStyle w:val="Textoindependiente"/>
        <w:rPr>
          <w:rFonts w:cs="Arial"/>
          <w:szCs w:val="24"/>
          <w:lang w:val="es-CO"/>
        </w:rPr>
      </w:pPr>
    </w:p>
    <w:tbl>
      <w:tblPr>
        <w:tblStyle w:val="Tablaconcuadrcula"/>
        <w:tblW w:w="0" w:type="auto"/>
        <w:jc w:val="center"/>
        <w:tblLook w:val="04A0" w:firstRow="1" w:lastRow="0" w:firstColumn="1" w:lastColumn="0" w:noHBand="0" w:noVBand="1"/>
      </w:tblPr>
      <w:tblGrid>
        <w:gridCol w:w="3131"/>
        <w:gridCol w:w="3131"/>
        <w:gridCol w:w="3132"/>
      </w:tblGrid>
      <w:tr w:rsidR="00766D2A" w:rsidRPr="00DF668B" w14:paraId="6EC2F00B" w14:textId="77777777" w:rsidTr="007668B4">
        <w:trPr>
          <w:jc w:val="center"/>
        </w:trPr>
        <w:tc>
          <w:tcPr>
            <w:tcW w:w="3131" w:type="dxa"/>
          </w:tcPr>
          <w:p w14:paraId="3EF668D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COMPROMISO</w:t>
            </w:r>
          </w:p>
        </w:tc>
        <w:tc>
          <w:tcPr>
            <w:tcW w:w="3131" w:type="dxa"/>
          </w:tcPr>
          <w:p w14:paraId="0E202E8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Pr>
          <w:p w14:paraId="03A5127D"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FECHA DE ENTREGA</w:t>
            </w:r>
          </w:p>
        </w:tc>
      </w:tr>
      <w:tr w:rsidR="004445BF" w:rsidRPr="00DF668B" w14:paraId="47618F7B" w14:textId="77777777" w:rsidTr="007668B4">
        <w:trPr>
          <w:trHeight w:val="631"/>
          <w:jc w:val="center"/>
        </w:trPr>
        <w:tc>
          <w:tcPr>
            <w:tcW w:w="3131" w:type="dxa"/>
          </w:tcPr>
          <w:p w14:paraId="477FBD66" w14:textId="47E732DD" w:rsidR="004445BF" w:rsidRPr="00DF668B" w:rsidRDefault="00EE0DC6" w:rsidP="004445BF">
            <w:pPr>
              <w:pStyle w:val="Textoindependiente"/>
              <w:rPr>
                <w:rFonts w:cs="Arial"/>
                <w:szCs w:val="24"/>
                <w:lang w:val="es-CO"/>
              </w:rPr>
            </w:pPr>
            <w:r>
              <w:t>Elaborar los mapas de disponibilidad de subestaciones, circuitos SDL y transformadores.</w:t>
            </w:r>
          </w:p>
        </w:tc>
        <w:tc>
          <w:tcPr>
            <w:tcW w:w="3131" w:type="dxa"/>
          </w:tcPr>
          <w:p w14:paraId="2021C018" w14:textId="77777777" w:rsidR="00A9726F" w:rsidRDefault="00A9726F" w:rsidP="004445BF">
            <w:pPr>
              <w:pStyle w:val="Textoindependiente"/>
              <w:jc w:val="center"/>
            </w:pPr>
          </w:p>
          <w:p w14:paraId="0A91BF02" w14:textId="6CBDEE84" w:rsidR="004445BF" w:rsidRPr="00DF668B" w:rsidRDefault="00245093" w:rsidP="004445BF">
            <w:pPr>
              <w:pStyle w:val="Textoindependiente"/>
              <w:jc w:val="center"/>
              <w:rPr>
                <w:rFonts w:cs="Arial"/>
                <w:szCs w:val="24"/>
                <w:lang w:val="es-CO"/>
              </w:rPr>
            </w:pPr>
            <w:r>
              <w:t>Juan Esteban Rodríguez Villada</w:t>
            </w:r>
          </w:p>
        </w:tc>
        <w:tc>
          <w:tcPr>
            <w:tcW w:w="3132" w:type="dxa"/>
          </w:tcPr>
          <w:p w14:paraId="4513D775" w14:textId="77777777" w:rsidR="00A9726F" w:rsidRDefault="00A9726F" w:rsidP="004445BF">
            <w:pPr>
              <w:pStyle w:val="Textoindependiente"/>
              <w:jc w:val="center"/>
              <w:rPr>
                <w:rFonts w:cs="Arial"/>
                <w:szCs w:val="24"/>
                <w:lang w:val="es-CO"/>
              </w:rPr>
            </w:pPr>
          </w:p>
          <w:p w14:paraId="1459781C" w14:textId="7894A552" w:rsidR="004445BF" w:rsidRPr="00DF668B" w:rsidRDefault="00245093" w:rsidP="004445BF">
            <w:pPr>
              <w:pStyle w:val="Textoindependiente"/>
              <w:jc w:val="center"/>
              <w:rPr>
                <w:rFonts w:cs="Arial"/>
                <w:szCs w:val="24"/>
                <w:lang w:val="es-CO"/>
              </w:rPr>
            </w:pPr>
            <w:r>
              <w:t>Semana del 27 de julio de 2026</w:t>
            </w:r>
          </w:p>
        </w:tc>
      </w:tr>
      <w:tr w:rsidR="004445BF" w:rsidRPr="00DF668B" w14:paraId="61C1E70A" w14:textId="77777777" w:rsidTr="007668B4">
        <w:trPr>
          <w:trHeight w:val="695"/>
          <w:jc w:val="center"/>
        </w:trPr>
        <w:tc>
          <w:tcPr>
            <w:tcW w:w="3131" w:type="dxa"/>
          </w:tcPr>
          <w:p w14:paraId="04CA3C33" w14:textId="50AFFB69" w:rsidR="004445BF" w:rsidRPr="00DF668B" w:rsidRDefault="00245093" w:rsidP="004445BF">
            <w:pPr>
              <w:pStyle w:val="Textoindependiente"/>
              <w:rPr>
                <w:rFonts w:cs="Arial"/>
                <w:szCs w:val="24"/>
                <w:lang w:val="es-CO"/>
              </w:rPr>
            </w:pPr>
            <w:r>
              <w:t>Incorporar la información de mantenimientos programados en el informe técnico correspondiente.</w:t>
            </w:r>
          </w:p>
        </w:tc>
        <w:tc>
          <w:tcPr>
            <w:tcW w:w="3131" w:type="dxa"/>
          </w:tcPr>
          <w:p w14:paraId="74E56AB3" w14:textId="77777777" w:rsidR="00A9726F" w:rsidRDefault="00A9726F" w:rsidP="004445BF">
            <w:pPr>
              <w:pStyle w:val="Textoindependiente"/>
              <w:jc w:val="center"/>
            </w:pPr>
          </w:p>
          <w:p w14:paraId="5D743430" w14:textId="37CCD8F8" w:rsidR="004445BF" w:rsidRPr="00DF668B" w:rsidRDefault="00174A26" w:rsidP="004445BF">
            <w:pPr>
              <w:pStyle w:val="Textoindependiente"/>
              <w:jc w:val="center"/>
              <w:rPr>
                <w:rFonts w:cs="Arial"/>
                <w:szCs w:val="24"/>
                <w:lang w:val="es-CO"/>
              </w:rPr>
            </w:pPr>
            <w:r>
              <w:t>Camilo Alberto Castro Giraldo y Juan Esteban Rodríguez Villada</w:t>
            </w:r>
            <w:r w:rsidR="00BB128A">
              <w:rPr>
                <w:rFonts w:cs="Arial"/>
                <w:szCs w:val="24"/>
                <w:lang w:val="es-CO"/>
              </w:rPr>
              <w:t xml:space="preserve">  </w:t>
            </w:r>
          </w:p>
        </w:tc>
        <w:tc>
          <w:tcPr>
            <w:tcW w:w="3132" w:type="dxa"/>
          </w:tcPr>
          <w:p w14:paraId="371F12D0" w14:textId="77777777" w:rsidR="004E47D1" w:rsidRDefault="004E47D1" w:rsidP="006B09EA">
            <w:pPr>
              <w:pStyle w:val="Textoindependiente"/>
              <w:rPr>
                <w:rFonts w:cs="Arial"/>
                <w:szCs w:val="24"/>
                <w:lang w:val="es-CO"/>
              </w:rPr>
            </w:pPr>
          </w:p>
          <w:p w14:paraId="3E1D4DE4" w14:textId="77777777" w:rsidR="0013436D" w:rsidRDefault="0013436D" w:rsidP="004445BF">
            <w:pPr>
              <w:pStyle w:val="Textoindependiente"/>
              <w:jc w:val="center"/>
            </w:pPr>
          </w:p>
          <w:p w14:paraId="4E02F01A" w14:textId="7676941F" w:rsidR="004E47D1" w:rsidRPr="00DF668B" w:rsidRDefault="00174A26" w:rsidP="004445BF">
            <w:pPr>
              <w:pStyle w:val="Textoindependiente"/>
              <w:jc w:val="center"/>
              <w:rPr>
                <w:rFonts w:cs="Arial"/>
                <w:szCs w:val="24"/>
                <w:lang w:val="es-CO"/>
              </w:rPr>
            </w:pPr>
            <w:r>
              <w:t>24 de julio de 2026</w:t>
            </w:r>
          </w:p>
        </w:tc>
      </w:tr>
      <w:tr w:rsidR="004445BF" w:rsidRPr="00DF668B" w14:paraId="03727DB6" w14:textId="77777777" w:rsidTr="007668B4">
        <w:trPr>
          <w:trHeight w:val="705"/>
          <w:jc w:val="center"/>
        </w:trPr>
        <w:tc>
          <w:tcPr>
            <w:tcW w:w="3131" w:type="dxa"/>
          </w:tcPr>
          <w:p w14:paraId="66C9636A" w14:textId="2B1FDA67" w:rsidR="004445BF" w:rsidRPr="00DF668B" w:rsidRDefault="00B44FC7" w:rsidP="004445BF">
            <w:pPr>
              <w:pStyle w:val="Textoindependiente"/>
              <w:rPr>
                <w:rFonts w:cs="Arial"/>
                <w:szCs w:val="24"/>
                <w:lang w:val="es-CO"/>
              </w:rPr>
            </w:pPr>
            <w:r>
              <w:t xml:space="preserve">Revisar la información remitida por la UPME sobre </w:t>
            </w:r>
            <w:r>
              <w:lastRenderedPageBreak/>
              <w:t>proyectos de la Región Caribe e identificar alertas para la reunión programada.</w:t>
            </w:r>
          </w:p>
        </w:tc>
        <w:tc>
          <w:tcPr>
            <w:tcW w:w="3131" w:type="dxa"/>
          </w:tcPr>
          <w:p w14:paraId="29AFA1A8" w14:textId="77777777" w:rsidR="0013436D" w:rsidRDefault="0013436D" w:rsidP="00207F28">
            <w:pPr>
              <w:pStyle w:val="Textoindependiente"/>
              <w:jc w:val="center"/>
            </w:pPr>
          </w:p>
          <w:p w14:paraId="56F7D237" w14:textId="63C8CEBA" w:rsidR="004445BF" w:rsidRPr="00DF668B" w:rsidRDefault="00B44FC7" w:rsidP="00207F28">
            <w:pPr>
              <w:pStyle w:val="Textoindependiente"/>
              <w:jc w:val="center"/>
              <w:rPr>
                <w:rFonts w:cs="Arial"/>
                <w:szCs w:val="24"/>
                <w:lang w:val="es-CO"/>
              </w:rPr>
            </w:pPr>
            <w:r>
              <w:lastRenderedPageBreak/>
              <w:t>Camilo Alberto Castro Giraldo y Juan Esteban Rodríguez Villada</w:t>
            </w:r>
          </w:p>
        </w:tc>
        <w:tc>
          <w:tcPr>
            <w:tcW w:w="3132" w:type="dxa"/>
          </w:tcPr>
          <w:p w14:paraId="1DDED3A1" w14:textId="77777777" w:rsidR="0013436D" w:rsidRDefault="0013436D" w:rsidP="004445BF">
            <w:pPr>
              <w:pStyle w:val="Textoindependiente"/>
              <w:jc w:val="center"/>
            </w:pPr>
          </w:p>
          <w:p w14:paraId="7C4879B8" w14:textId="51D9715D" w:rsidR="004445BF" w:rsidRPr="00DF668B" w:rsidRDefault="00B55ABF" w:rsidP="004445BF">
            <w:pPr>
              <w:pStyle w:val="Textoindependiente"/>
              <w:jc w:val="center"/>
              <w:rPr>
                <w:rFonts w:cs="Arial"/>
                <w:szCs w:val="24"/>
                <w:lang w:val="es-CO"/>
              </w:rPr>
            </w:pPr>
            <w:r>
              <w:lastRenderedPageBreak/>
              <w:t>24 de julio de 2026, antes de las 2:00 p.m.</w:t>
            </w:r>
          </w:p>
        </w:tc>
      </w:tr>
      <w:tr w:rsidR="00FC18F0" w:rsidRPr="00DF668B" w14:paraId="2557CCEC" w14:textId="77777777" w:rsidTr="007668B4">
        <w:trPr>
          <w:trHeight w:val="705"/>
          <w:jc w:val="center"/>
        </w:trPr>
        <w:tc>
          <w:tcPr>
            <w:tcW w:w="3131" w:type="dxa"/>
          </w:tcPr>
          <w:p w14:paraId="3215DD07" w14:textId="4C5179E0" w:rsidR="00FC18F0" w:rsidRDefault="003B1931" w:rsidP="004445BF">
            <w:pPr>
              <w:pStyle w:val="Textoindependiente"/>
            </w:pPr>
            <w:r>
              <w:lastRenderedPageBreak/>
              <w:t>Finalizar el acta de la sesión No. 3 del Comité y remitirla para comentarios.</w:t>
            </w:r>
          </w:p>
        </w:tc>
        <w:tc>
          <w:tcPr>
            <w:tcW w:w="3131" w:type="dxa"/>
          </w:tcPr>
          <w:p w14:paraId="1E0C9550" w14:textId="77777777" w:rsidR="0013436D" w:rsidRDefault="0013436D" w:rsidP="00FC18F0">
            <w:pPr>
              <w:pStyle w:val="Textoindependiente"/>
              <w:jc w:val="center"/>
            </w:pPr>
          </w:p>
          <w:p w14:paraId="0BCD1C21" w14:textId="0C9DD54D" w:rsidR="00FC18F0" w:rsidRDefault="003B1931" w:rsidP="00FC18F0">
            <w:pPr>
              <w:pStyle w:val="Textoindependiente"/>
              <w:jc w:val="center"/>
            </w:pPr>
            <w:r>
              <w:t>Rosa Angélica Matiz Páez</w:t>
            </w:r>
          </w:p>
        </w:tc>
        <w:tc>
          <w:tcPr>
            <w:tcW w:w="3132" w:type="dxa"/>
          </w:tcPr>
          <w:p w14:paraId="00886BD7" w14:textId="77777777" w:rsidR="0013436D" w:rsidRDefault="0013436D" w:rsidP="004445BF">
            <w:pPr>
              <w:pStyle w:val="Textoindependiente"/>
              <w:jc w:val="center"/>
            </w:pPr>
          </w:p>
          <w:p w14:paraId="56BCD582" w14:textId="67B40749" w:rsidR="00FC18F0" w:rsidRDefault="003B1931" w:rsidP="004445BF">
            <w:pPr>
              <w:pStyle w:val="Textoindependiente"/>
              <w:jc w:val="center"/>
            </w:pPr>
            <w:r>
              <w:t>24 de julio de 2026</w:t>
            </w:r>
          </w:p>
        </w:tc>
      </w:tr>
      <w:tr w:rsidR="003B1931" w:rsidRPr="00DF668B" w14:paraId="357BCA20" w14:textId="77777777" w:rsidTr="007668B4">
        <w:trPr>
          <w:trHeight w:val="705"/>
          <w:jc w:val="center"/>
        </w:trPr>
        <w:tc>
          <w:tcPr>
            <w:tcW w:w="3131" w:type="dxa"/>
          </w:tcPr>
          <w:p w14:paraId="798DCB41" w14:textId="4D0F6CB0" w:rsidR="003B1931" w:rsidRDefault="003B1931" w:rsidP="004445BF">
            <w:pPr>
              <w:pStyle w:val="Textoindependiente"/>
            </w:pPr>
            <w:r>
              <w:t>Revisar la normatividad asociada a la modificación de la obra del Plan de Expansión y presentar resultados en mesa de trabajo.</w:t>
            </w:r>
          </w:p>
        </w:tc>
        <w:tc>
          <w:tcPr>
            <w:tcW w:w="3131" w:type="dxa"/>
          </w:tcPr>
          <w:p w14:paraId="6AD9F7B1" w14:textId="77777777" w:rsidR="0013436D" w:rsidRDefault="0013436D" w:rsidP="00FC18F0">
            <w:pPr>
              <w:pStyle w:val="Textoindependiente"/>
              <w:jc w:val="center"/>
            </w:pPr>
          </w:p>
          <w:p w14:paraId="4FBB7F5D" w14:textId="5B0BB2DF" w:rsidR="003B1931" w:rsidRDefault="003B1931" w:rsidP="00FC18F0">
            <w:pPr>
              <w:pStyle w:val="Textoindependiente"/>
              <w:jc w:val="center"/>
            </w:pPr>
            <w:r>
              <w:t>Camilo Alberto Castro Giraldo, Farid Alejandro Tovar Aristizábal y María</w:t>
            </w:r>
          </w:p>
        </w:tc>
        <w:tc>
          <w:tcPr>
            <w:tcW w:w="3132" w:type="dxa"/>
          </w:tcPr>
          <w:p w14:paraId="549EA4DF" w14:textId="77777777" w:rsidR="0013436D" w:rsidRDefault="0013436D" w:rsidP="004445BF">
            <w:pPr>
              <w:pStyle w:val="Textoindependiente"/>
              <w:jc w:val="center"/>
            </w:pPr>
          </w:p>
          <w:p w14:paraId="467A4090" w14:textId="77777777" w:rsidR="0013436D" w:rsidRDefault="0013436D" w:rsidP="004445BF">
            <w:pPr>
              <w:pStyle w:val="Textoindependiente"/>
              <w:jc w:val="center"/>
            </w:pPr>
          </w:p>
          <w:p w14:paraId="6711EB46" w14:textId="6527E49D" w:rsidR="003B1931" w:rsidRDefault="00B25E37" w:rsidP="004445BF">
            <w:pPr>
              <w:pStyle w:val="Textoindependiente"/>
              <w:jc w:val="center"/>
            </w:pPr>
            <w:r>
              <w:t>28 de julio de 2026</w:t>
            </w:r>
          </w:p>
        </w:tc>
      </w:tr>
      <w:tr w:rsidR="00B25E37" w:rsidRPr="00DF668B" w14:paraId="3ABDFB16" w14:textId="77777777" w:rsidTr="007668B4">
        <w:trPr>
          <w:trHeight w:val="705"/>
          <w:jc w:val="center"/>
        </w:trPr>
        <w:tc>
          <w:tcPr>
            <w:tcW w:w="3131" w:type="dxa"/>
          </w:tcPr>
          <w:p w14:paraId="0B7FD6B0" w14:textId="79DDC3DB" w:rsidR="00B25E37" w:rsidRDefault="00B25E37" w:rsidP="004445BF">
            <w:pPr>
              <w:pStyle w:val="Textoindependiente"/>
            </w:pPr>
            <w:r>
              <w:t>Gestionar con TIC la habilitación de accesos y enlaces requeridos para culminar la migración de plataformas y tableros.</w:t>
            </w:r>
          </w:p>
        </w:tc>
        <w:tc>
          <w:tcPr>
            <w:tcW w:w="3131" w:type="dxa"/>
          </w:tcPr>
          <w:p w14:paraId="6B62D722" w14:textId="77777777" w:rsidR="0013436D" w:rsidRDefault="0013436D" w:rsidP="00FC18F0">
            <w:pPr>
              <w:pStyle w:val="Textoindependiente"/>
              <w:jc w:val="center"/>
            </w:pPr>
          </w:p>
          <w:p w14:paraId="425BD589" w14:textId="4700239B" w:rsidR="00B25E37" w:rsidRDefault="00B25E37" w:rsidP="00FC18F0">
            <w:pPr>
              <w:pStyle w:val="Textoindependiente"/>
              <w:jc w:val="center"/>
            </w:pPr>
            <w:r>
              <w:t>Juan Esteban Rodríguez Villada</w:t>
            </w:r>
          </w:p>
        </w:tc>
        <w:tc>
          <w:tcPr>
            <w:tcW w:w="3132" w:type="dxa"/>
          </w:tcPr>
          <w:p w14:paraId="51BD4A5D" w14:textId="77777777" w:rsidR="0013436D" w:rsidRDefault="0013436D" w:rsidP="004445BF">
            <w:pPr>
              <w:pStyle w:val="Textoindependiente"/>
              <w:jc w:val="center"/>
            </w:pPr>
          </w:p>
          <w:p w14:paraId="581BBA11" w14:textId="49E42DC9" w:rsidR="00B25E37" w:rsidRDefault="005C5CF3" w:rsidP="004445BF">
            <w:pPr>
              <w:pStyle w:val="Textoindependiente"/>
              <w:jc w:val="center"/>
            </w:pPr>
            <w:r>
              <w:t>24 de julio de 2026</w:t>
            </w:r>
          </w:p>
        </w:tc>
      </w:tr>
      <w:tr w:rsidR="005C5CF3" w:rsidRPr="00DF668B" w14:paraId="50D335BE" w14:textId="77777777" w:rsidTr="007668B4">
        <w:trPr>
          <w:trHeight w:val="705"/>
          <w:jc w:val="center"/>
        </w:trPr>
        <w:tc>
          <w:tcPr>
            <w:tcW w:w="3131" w:type="dxa"/>
          </w:tcPr>
          <w:p w14:paraId="264314FA" w14:textId="6F19EDEA" w:rsidR="005C5CF3" w:rsidRDefault="005C5CF3" w:rsidP="004445BF">
            <w:pPr>
              <w:pStyle w:val="Textoindependiente"/>
            </w:pPr>
            <w:r w:rsidRPr="005C5CF3">
              <w:t>Consolidar la hoja de ruta para atender la situación identificada en Región Caribe y coordinar la reunión con las entidades involucradas.</w:t>
            </w:r>
          </w:p>
        </w:tc>
        <w:tc>
          <w:tcPr>
            <w:tcW w:w="3131" w:type="dxa"/>
          </w:tcPr>
          <w:p w14:paraId="148BE18B" w14:textId="77777777" w:rsidR="0013436D" w:rsidRDefault="0013436D" w:rsidP="00FC18F0">
            <w:pPr>
              <w:pStyle w:val="Textoindependiente"/>
              <w:jc w:val="center"/>
            </w:pPr>
          </w:p>
          <w:p w14:paraId="285F1C01" w14:textId="77777777" w:rsidR="0013436D" w:rsidRDefault="0013436D" w:rsidP="00FC18F0">
            <w:pPr>
              <w:pStyle w:val="Textoindependiente"/>
              <w:jc w:val="center"/>
            </w:pPr>
          </w:p>
          <w:p w14:paraId="76888632" w14:textId="529B3C24" w:rsidR="005C5CF3" w:rsidRDefault="005C5CF3" w:rsidP="00FC18F0">
            <w:pPr>
              <w:pStyle w:val="Textoindependiente"/>
              <w:jc w:val="center"/>
            </w:pPr>
            <w:r>
              <w:t>Juan Camilo Sánchez Salazar</w:t>
            </w:r>
          </w:p>
        </w:tc>
        <w:tc>
          <w:tcPr>
            <w:tcW w:w="3132" w:type="dxa"/>
          </w:tcPr>
          <w:p w14:paraId="3A7F8669" w14:textId="77777777" w:rsidR="0013436D" w:rsidRDefault="0013436D" w:rsidP="004445BF">
            <w:pPr>
              <w:pStyle w:val="Textoindependiente"/>
              <w:jc w:val="center"/>
            </w:pPr>
          </w:p>
          <w:p w14:paraId="3D03B749" w14:textId="77777777" w:rsidR="0013436D" w:rsidRDefault="0013436D" w:rsidP="004445BF">
            <w:pPr>
              <w:pStyle w:val="Textoindependiente"/>
              <w:jc w:val="center"/>
            </w:pPr>
          </w:p>
          <w:p w14:paraId="6E912206" w14:textId="49542B08" w:rsidR="005C5CF3" w:rsidRDefault="00AA46DE" w:rsidP="004445BF">
            <w:pPr>
              <w:pStyle w:val="Textoindependiente"/>
              <w:jc w:val="center"/>
            </w:pPr>
            <w:r>
              <w:t>30 de julio de 2026</w:t>
            </w:r>
          </w:p>
        </w:tc>
      </w:tr>
    </w:tbl>
    <w:p w14:paraId="54D0202C" w14:textId="4F6F2DB2" w:rsidR="0020714B" w:rsidRDefault="0020714B" w:rsidP="004C0C4B">
      <w:pPr>
        <w:pStyle w:val="Textoindependiente"/>
        <w:rPr>
          <w:rFonts w:cs="Arial"/>
          <w:szCs w:val="24"/>
          <w:lang w:val="es-CO"/>
        </w:rPr>
      </w:pPr>
    </w:p>
    <w:p w14:paraId="7732811A" w14:textId="1E3C60CB" w:rsidR="00336C35" w:rsidRPr="00336C35" w:rsidRDefault="0013436D" w:rsidP="00336C35">
      <w:pPr>
        <w:pStyle w:val="Textoindependiente"/>
        <w:ind w:left="720"/>
        <w:rPr>
          <w:rFonts w:cs="Arial"/>
          <w:szCs w:val="24"/>
          <w:lang w:val="es-CO"/>
        </w:rPr>
      </w:pPr>
      <w:r>
        <w:rPr>
          <w:rFonts w:cs="Arial"/>
          <w:szCs w:val="24"/>
          <w:lang w:val="es-CO"/>
        </w:rPr>
        <w:tab/>
      </w:r>
    </w:p>
    <w:p w14:paraId="30A99022" w14:textId="0F9144BF"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proofErr w:type="spellStart"/>
      <w:r w:rsidR="007B3153" w:rsidRPr="00DF668B">
        <w:rPr>
          <w:rFonts w:cs="Arial"/>
          <w:sz w:val="16"/>
          <w:szCs w:val="16"/>
          <w:lang w:val="es-CO"/>
        </w:rPr>
        <w:t>xx</w:t>
      </w:r>
      <w:proofErr w:type="spellEnd"/>
      <w:r w:rsidR="007B3153" w:rsidRPr="00DF668B">
        <w:rPr>
          <w:rFonts w:cs="Arial"/>
          <w:sz w:val="16"/>
          <w:szCs w:val="16"/>
          <w:lang w:val="es-CO"/>
        </w:rPr>
        <w:t xml:space="preserve"> </w:t>
      </w:r>
      <w:proofErr w:type="spellStart"/>
      <w:r w:rsidR="007B3153" w:rsidRPr="00DF668B">
        <w:rPr>
          <w:rFonts w:cs="Arial"/>
          <w:sz w:val="16"/>
          <w:szCs w:val="16"/>
          <w:lang w:val="es-CO"/>
        </w:rPr>
        <w:t>fólios</w:t>
      </w:r>
      <w:proofErr w:type="spellEnd"/>
    </w:p>
    <w:p w14:paraId="740B3779" w14:textId="77777777" w:rsidR="004C0C4B" w:rsidRPr="00DF668B" w:rsidRDefault="004C0C4B" w:rsidP="004C0C4B">
      <w:pPr>
        <w:pStyle w:val="Textoindependiente"/>
        <w:rPr>
          <w:rFonts w:cs="Arial"/>
          <w:sz w:val="16"/>
          <w:szCs w:val="16"/>
          <w:lang w:val="es-CO"/>
        </w:rPr>
      </w:pPr>
    </w:p>
    <w:p w14:paraId="51AF84F0" w14:textId="151DC0AD" w:rsidR="00AC2BFA" w:rsidRPr="0020714B" w:rsidRDefault="007B3153" w:rsidP="006B4187">
      <w:pPr>
        <w:pStyle w:val="Textoindependiente"/>
      </w:pPr>
      <w:r w:rsidRPr="00DF668B">
        <w:rPr>
          <w:rFonts w:cs="Arial"/>
          <w:sz w:val="16"/>
          <w:szCs w:val="16"/>
          <w:lang w:val="es-CO"/>
        </w:rPr>
        <w:t>Elaboró</w:t>
      </w:r>
      <w:r w:rsidR="00282FED" w:rsidRPr="00DF668B">
        <w:rPr>
          <w:rFonts w:cs="Arial"/>
          <w:sz w:val="16"/>
          <w:szCs w:val="16"/>
          <w:lang w:val="es-CO"/>
        </w:rPr>
        <w:t xml:space="preserve"> acta</w:t>
      </w:r>
      <w:r w:rsidR="004C0C4B" w:rsidRPr="00DF668B">
        <w:rPr>
          <w:rFonts w:cs="Arial"/>
          <w:sz w:val="16"/>
          <w:szCs w:val="16"/>
          <w:lang w:val="es-CO"/>
        </w:rPr>
        <w:t xml:space="preserve">: </w:t>
      </w:r>
      <w:r w:rsidR="00EE576C" w:rsidRPr="00EE576C">
        <w:rPr>
          <w:rFonts w:cs="Arial"/>
          <w:sz w:val="16"/>
          <w:szCs w:val="16"/>
          <w:lang w:val="es-CO"/>
        </w:rPr>
        <w:t>Angie Viviana Diaz Cortes</w:t>
      </w:r>
      <w:r w:rsidR="00EE576C">
        <w:rPr>
          <w:rFonts w:cs="Arial"/>
          <w:sz w:val="16"/>
          <w:szCs w:val="16"/>
          <w:lang w:val="es-CO"/>
        </w:rPr>
        <w:t xml:space="preserve"> / Contratista </w:t>
      </w:r>
    </w:p>
    <w:sectPr w:rsidR="00AC2BFA" w:rsidRPr="0020714B" w:rsidSect="00145505">
      <w:headerReference w:type="default" r:id="rId8"/>
      <w:footerReference w:type="default" r:id="rId9"/>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6408" w14:textId="77777777" w:rsidR="0053704F" w:rsidRDefault="0053704F" w:rsidP="00CD6908">
      <w:pPr>
        <w:spacing w:after="0" w:line="240" w:lineRule="auto"/>
      </w:pPr>
      <w:r>
        <w:separator/>
      </w:r>
    </w:p>
  </w:endnote>
  <w:endnote w:type="continuationSeparator" w:id="0">
    <w:p w14:paraId="16D188EE" w14:textId="77777777" w:rsidR="0053704F" w:rsidRDefault="0053704F"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6E09A" w14:textId="77777777" w:rsidR="0053704F" w:rsidRDefault="0053704F" w:rsidP="00CD6908">
      <w:pPr>
        <w:spacing w:after="0" w:line="240" w:lineRule="auto"/>
      </w:pPr>
      <w:r>
        <w:separator/>
      </w:r>
    </w:p>
  </w:footnote>
  <w:footnote w:type="continuationSeparator" w:id="0">
    <w:p w14:paraId="3C5680F8" w14:textId="77777777" w:rsidR="0053704F" w:rsidRDefault="0053704F"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5954"/>
        </w:tabs>
        <w:ind w:left="5954" w:hanging="360"/>
      </w:pPr>
      <w:rPr>
        <w:rFonts w:ascii="Symbol" w:hAnsi="Symbol" w:hint="default"/>
      </w:rPr>
    </w:lvl>
  </w:abstractNum>
  <w:abstractNum w:abstractNumId="1" w15:restartNumberingAfterBreak="0">
    <w:nsid w:val="089E3F78"/>
    <w:multiLevelType w:val="multilevel"/>
    <w:tmpl w:val="248A2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E2139"/>
    <w:multiLevelType w:val="hybridMultilevel"/>
    <w:tmpl w:val="1F381C52"/>
    <w:lvl w:ilvl="0" w:tplc="7DA8031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26400DA"/>
    <w:multiLevelType w:val="hybridMultilevel"/>
    <w:tmpl w:val="4730779A"/>
    <w:lvl w:ilvl="0" w:tplc="77AC746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5386D35"/>
    <w:multiLevelType w:val="hybridMultilevel"/>
    <w:tmpl w:val="8C8674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C984E9F"/>
    <w:multiLevelType w:val="hybridMultilevel"/>
    <w:tmpl w:val="DC22B26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F610B05"/>
    <w:multiLevelType w:val="hybridMultilevel"/>
    <w:tmpl w:val="F564BB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2320F09"/>
    <w:multiLevelType w:val="multilevel"/>
    <w:tmpl w:val="0DF23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20399E"/>
    <w:multiLevelType w:val="hybridMultilevel"/>
    <w:tmpl w:val="53AEAC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9" w15:restartNumberingAfterBreak="0">
    <w:nsid w:val="5EC33AEA"/>
    <w:multiLevelType w:val="hybridMultilevel"/>
    <w:tmpl w:val="B3BEFE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0E0456E"/>
    <w:multiLevelType w:val="hybridMultilevel"/>
    <w:tmpl w:val="4E50D99C"/>
    <w:lvl w:ilvl="0" w:tplc="40C065E4">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1" w15:restartNumberingAfterBreak="0">
    <w:nsid w:val="6DD54557"/>
    <w:multiLevelType w:val="hybridMultilevel"/>
    <w:tmpl w:val="987C54C4"/>
    <w:lvl w:ilvl="0" w:tplc="A61884A8">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15:restartNumberingAfterBreak="0">
    <w:nsid w:val="74727E12"/>
    <w:multiLevelType w:val="hybridMultilevel"/>
    <w:tmpl w:val="8E9EC32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99D3E66"/>
    <w:multiLevelType w:val="hybridMultilevel"/>
    <w:tmpl w:val="2FB6CC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2"/>
  </w:num>
  <w:num w:numId="5">
    <w:abstractNumId w:val="1"/>
  </w:num>
  <w:num w:numId="6">
    <w:abstractNumId w:val="7"/>
  </w:num>
  <w:num w:numId="7">
    <w:abstractNumId w:val="11"/>
  </w:num>
  <w:num w:numId="8">
    <w:abstractNumId w:val="6"/>
  </w:num>
  <w:num w:numId="9">
    <w:abstractNumId w:val="9"/>
  </w:num>
  <w:num w:numId="10">
    <w:abstractNumId w:val="10"/>
  </w:num>
  <w:num w:numId="11">
    <w:abstractNumId w:val="4"/>
  </w:num>
  <w:num w:numId="12">
    <w:abstractNumId w:val="8"/>
  </w:num>
  <w:num w:numId="13">
    <w:abstractNumId w:val="5"/>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14D29"/>
    <w:rsid w:val="0001779A"/>
    <w:rsid w:val="00021462"/>
    <w:rsid w:val="00032BDF"/>
    <w:rsid w:val="00036F9A"/>
    <w:rsid w:val="00041953"/>
    <w:rsid w:val="0004613C"/>
    <w:rsid w:val="0004735A"/>
    <w:rsid w:val="000612BF"/>
    <w:rsid w:val="000645F0"/>
    <w:rsid w:val="000749FB"/>
    <w:rsid w:val="000821A5"/>
    <w:rsid w:val="00083607"/>
    <w:rsid w:val="000A2979"/>
    <w:rsid w:val="000B179D"/>
    <w:rsid w:val="000B2806"/>
    <w:rsid w:val="000B31AF"/>
    <w:rsid w:val="000B3201"/>
    <w:rsid w:val="000B701C"/>
    <w:rsid w:val="000C5A7A"/>
    <w:rsid w:val="000C7128"/>
    <w:rsid w:val="000D0F76"/>
    <w:rsid w:val="000D3BA7"/>
    <w:rsid w:val="000E0FA8"/>
    <w:rsid w:val="000E2255"/>
    <w:rsid w:val="000F05C7"/>
    <w:rsid w:val="000F0775"/>
    <w:rsid w:val="000F0CA4"/>
    <w:rsid w:val="000F394F"/>
    <w:rsid w:val="000F5690"/>
    <w:rsid w:val="000F7E22"/>
    <w:rsid w:val="0010454C"/>
    <w:rsid w:val="00106D5C"/>
    <w:rsid w:val="00123AD1"/>
    <w:rsid w:val="0012776B"/>
    <w:rsid w:val="00130D30"/>
    <w:rsid w:val="00131D49"/>
    <w:rsid w:val="0013436D"/>
    <w:rsid w:val="0013614A"/>
    <w:rsid w:val="001362EF"/>
    <w:rsid w:val="0014355A"/>
    <w:rsid w:val="00145505"/>
    <w:rsid w:val="00152396"/>
    <w:rsid w:val="00163503"/>
    <w:rsid w:val="001656A3"/>
    <w:rsid w:val="0016709D"/>
    <w:rsid w:val="00174A26"/>
    <w:rsid w:val="001775EE"/>
    <w:rsid w:val="001870E6"/>
    <w:rsid w:val="00191B4F"/>
    <w:rsid w:val="0019248A"/>
    <w:rsid w:val="00195C98"/>
    <w:rsid w:val="00195CDA"/>
    <w:rsid w:val="001B4802"/>
    <w:rsid w:val="001B63DE"/>
    <w:rsid w:val="001C1566"/>
    <w:rsid w:val="001C24D7"/>
    <w:rsid w:val="001C467D"/>
    <w:rsid w:val="001D340F"/>
    <w:rsid w:val="001D456A"/>
    <w:rsid w:val="001E5DF3"/>
    <w:rsid w:val="001E6252"/>
    <w:rsid w:val="001E6A54"/>
    <w:rsid w:val="001F5C98"/>
    <w:rsid w:val="0020295A"/>
    <w:rsid w:val="002058D2"/>
    <w:rsid w:val="00205FB2"/>
    <w:rsid w:val="0020714B"/>
    <w:rsid w:val="00207F28"/>
    <w:rsid w:val="00210C7A"/>
    <w:rsid w:val="00215B33"/>
    <w:rsid w:val="00224CA2"/>
    <w:rsid w:val="002335B7"/>
    <w:rsid w:val="002363F7"/>
    <w:rsid w:val="00237A75"/>
    <w:rsid w:val="00245093"/>
    <w:rsid w:val="00246D42"/>
    <w:rsid w:val="002569FA"/>
    <w:rsid w:val="002731C9"/>
    <w:rsid w:val="00282FED"/>
    <w:rsid w:val="00284CAB"/>
    <w:rsid w:val="00290573"/>
    <w:rsid w:val="002A04AE"/>
    <w:rsid w:val="002B4BE3"/>
    <w:rsid w:val="002F41CF"/>
    <w:rsid w:val="003121C6"/>
    <w:rsid w:val="00316818"/>
    <w:rsid w:val="00327122"/>
    <w:rsid w:val="00327659"/>
    <w:rsid w:val="0033558C"/>
    <w:rsid w:val="00336C35"/>
    <w:rsid w:val="00337522"/>
    <w:rsid w:val="003446B0"/>
    <w:rsid w:val="00350B93"/>
    <w:rsid w:val="003613B0"/>
    <w:rsid w:val="0036188D"/>
    <w:rsid w:val="00364AD3"/>
    <w:rsid w:val="00370C49"/>
    <w:rsid w:val="00370FD8"/>
    <w:rsid w:val="0037214A"/>
    <w:rsid w:val="00380600"/>
    <w:rsid w:val="003810D3"/>
    <w:rsid w:val="00381C87"/>
    <w:rsid w:val="003A4FB5"/>
    <w:rsid w:val="003B1931"/>
    <w:rsid w:val="003B208C"/>
    <w:rsid w:val="003B7E83"/>
    <w:rsid w:val="003C5B73"/>
    <w:rsid w:val="003D3563"/>
    <w:rsid w:val="003D3691"/>
    <w:rsid w:val="003E5AE9"/>
    <w:rsid w:val="003F0E52"/>
    <w:rsid w:val="003F5145"/>
    <w:rsid w:val="004025AF"/>
    <w:rsid w:val="00402D56"/>
    <w:rsid w:val="004139F5"/>
    <w:rsid w:val="00422D7F"/>
    <w:rsid w:val="004276D7"/>
    <w:rsid w:val="00441F4D"/>
    <w:rsid w:val="004445BF"/>
    <w:rsid w:val="004779E8"/>
    <w:rsid w:val="004802B3"/>
    <w:rsid w:val="004820D6"/>
    <w:rsid w:val="0048569F"/>
    <w:rsid w:val="00493AFE"/>
    <w:rsid w:val="00494811"/>
    <w:rsid w:val="004A0153"/>
    <w:rsid w:val="004A2D6D"/>
    <w:rsid w:val="004A4BFE"/>
    <w:rsid w:val="004A4EA0"/>
    <w:rsid w:val="004B1288"/>
    <w:rsid w:val="004C0889"/>
    <w:rsid w:val="004C0C4B"/>
    <w:rsid w:val="004C63A1"/>
    <w:rsid w:val="004D1928"/>
    <w:rsid w:val="004D2A28"/>
    <w:rsid w:val="004E47D1"/>
    <w:rsid w:val="0051264D"/>
    <w:rsid w:val="0051729F"/>
    <w:rsid w:val="005245DC"/>
    <w:rsid w:val="005270A7"/>
    <w:rsid w:val="0053466C"/>
    <w:rsid w:val="00535378"/>
    <w:rsid w:val="0053704F"/>
    <w:rsid w:val="00565652"/>
    <w:rsid w:val="00570D18"/>
    <w:rsid w:val="00581833"/>
    <w:rsid w:val="00586696"/>
    <w:rsid w:val="00591A6D"/>
    <w:rsid w:val="005924FB"/>
    <w:rsid w:val="0059417C"/>
    <w:rsid w:val="00595467"/>
    <w:rsid w:val="0059702A"/>
    <w:rsid w:val="005A6C4D"/>
    <w:rsid w:val="005B76F4"/>
    <w:rsid w:val="005C5CF3"/>
    <w:rsid w:val="005C62C7"/>
    <w:rsid w:val="005F0026"/>
    <w:rsid w:val="00602A7F"/>
    <w:rsid w:val="00603DF5"/>
    <w:rsid w:val="00615880"/>
    <w:rsid w:val="0061742F"/>
    <w:rsid w:val="006228D0"/>
    <w:rsid w:val="006437B2"/>
    <w:rsid w:val="006461BD"/>
    <w:rsid w:val="0066020D"/>
    <w:rsid w:val="00674431"/>
    <w:rsid w:val="00676F37"/>
    <w:rsid w:val="00685C4E"/>
    <w:rsid w:val="006953A1"/>
    <w:rsid w:val="006A1018"/>
    <w:rsid w:val="006A2AC9"/>
    <w:rsid w:val="006A3250"/>
    <w:rsid w:val="006B09EA"/>
    <w:rsid w:val="006B1914"/>
    <w:rsid w:val="006B2472"/>
    <w:rsid w:val="006B4187"/>
    <w:rsid w:val="006B53A3"/>
    <w:rsid w:val="006B5A0F"/>
    <w:rsid w:val="006B782B"/>
    <w:rsid w:val="006C2302"/>
    <w:rsid w:val="006C4D24"/>
    <w:rsid w:val="006C5D37"/>
    <w:rsid w:val="006C67A9"/>
    <w:rsid w:val="006D2E4A"/>
    <w:rsid w:val="006D7890"/>
    <w:rsid w:val="006E4DE1"/>
    <w:rsid w:val="006F60BF"/>
    <w:rsid w:val="00700E06"/>
    <w:rsid w:val="00701FD9"/>
    <w:rsid w:val="007223E0"/>
    <w:rsid w:val="007236BC"/>
    <w:rsid w:val="00732C9C"/>
    <w:rsid w:val="00735909"/>
    <w:rsid w:val="00754431"/>
    <w:rsid w:val="00757A4F"/>
    <w:rsid w:val="007668B4"/>
    <w:rsid w:val="00766D2A"/>
    <w:rsid w:val="0077490D"/>
    <w:rsid w:val="00777D24"/>
    <w:rsid w:val="007852FD"/>
    <w:rsid w:val="00790BF4"/>
    <w:rsid w:val="007A13EF"/>
    <w:rsid w:val="007A459B"/>
    <w:rsid w:val="007B1E1A"/>
    <w:rsid w:val="007B3153"/>
    <w:rsid w:val="007C0E06"/>
    <w:rsid w:val="007C1C51"/>
    <w:rsid w:val="007C3A15"/>
    <w:rsid w:val="007D4FE6"/>
    <w:rsid w:val="007E0738"/>
    <w:rsid w:val="007E2E6C"/>
    <w:rsid w:val="007E35EB"/>
    <w:rsid w:val="007E52E9"/>
    <w:rsid w:val="00805D89"/>
    <w:rsid w:val="0081716B"/>
    <w:rsid w:val="00832D75"/>
    <w:rsid w:val="008351B8"/>
    <w:rsid w:val="008374D9"/>
    <w:rsid w:val="00840B36"/>
    <w:rsid w:val="008436A9"/>
    <w:rsid w:val="00845173"/>
    <w:rsid w:val="008531F5"/>
    <w:rsid w:val="00856D52"/>
    <w:rsid w:val="0086012C"/>
    <w:rsid w:val="00871518"/>
    <w:rsid w:val="008718D3"/>
    <w:rsid w:val="0088265C"/>
    <w:rsid w:val="008B0D58"/>
    <w:rsid w:val="008C08F4"/>
    <w:rsid w:val="008C2024"/>
    <w:rsid w:val="008C5F6D"/>
    <w:rsid w:val="008D558D"/>
    <w:rsid w:val="008D5DA6"/>
    <w:rsid w:val="008D5F6F"/>
    <w:rsid w:val="008F21A5"/>
    <w:rsid w:val="008F4099"/>
    <w:rsid w:val="009051E6"/>
    <w:rsid w:val="0090788A"/>
    <w:rsid w:val="009119F4"/>
    <w:rsid w:val="009144E3"/>
    <w:rsid w:val="009155F0"/>
    <w:rsid w:val="009359BC"/>
    <w:rsid w:val="00936046"/>
    <w:rsid w:val="00936D34"/>
    <w:rsid w:val="009425FE"/>
    <w:rsid w:val="00946765"/>
    <w:rsid w:val="00950171"/>
    <w:rsid w:val="009650F4"/>
    <w:rsid w:val="00965F03"/>
    <w:rsid w:val="00966328"/>
    <w:rsid w:val="00975D86"/>
    <w:rsid w:val="009779CA"/>
    <w:rsid w:val="00980309"/>
    <w:rsid w:val="00982053"/>
    <w:rsid w:val="009823A3"/>
    <w:rsid w:val="0098580D"/>
    <w:rsid w:val="00987F5F"/>
    <w:rsid w:val="00990F32"/>
    <w:rsid w:val="009A050C"/>
    <w:rsid w:val="009A31D1"/>
    <w:rsid w:val="009A4B16"/>
    <w:rsid w:val="009A5982"/>
    <w:rsid w:val="009A6BF3"/>
    <w:rsid w:val="009B4676"/>
    <w:rsid w:val="009C486E"/>
    <w:rsid w:val="009D14A8"/>
    <w:rsid w:val="009D19E6"/>
    <w:rsid w:val="009D561B"/>
    <w:rsid w:val="009E29B5"/>
    <w:rsid w:val="009F60A3"/>
    <w:rsid w:val="00A02DC7"/>
    <w:rsid w:val="00A16EB9"/>
    <w:rsid w:val="00A46305"/>
    <w:rsid w:val="00A51345"/>
    <w:rsid w:val="00A52A5F"/>
    <w:rsid w:val="00A5395F"/>
    <w:rsid w:val="00A6366E"/>
    <w:rsid w:val="00A63B74"/>
    <w:rsid w:val="00A646DD"/>
    <w:rsid w:val="00A85648"/>
    <w:rsid w:val="00A86733"/>
    <w:rsid w:val="00A90F17"/>
    <w:rsid w:val="00A9726F"/>
    <w:rsid w:val="00AA0BFD"/>
    <w:rsid w:val="00AA41E5"/>
    <w:rsid w:val="00AA46DE"/>
    <w:rsid w:val="00AA6273"/>
    <w:rsid w:val="00AC2BFA"/>
    <w:rsid w:val="00AC728F"/>
    <w:rsid w:val="00AD03BA"/>
    <w:rsid w:val="00AD47D8"/>
    <w:rsid w:val="00AD63CB"/>
    <w:rsid w:val="00AD641A"/>
    <w:rsid w:val="00AD6C78"/>
    <w:rsid w:val="00AE1739"/>
    <w:rsid w:val="00AE4DCB"/>
    <w:rsid w:val="00AF6C25"/>
    <w:rsid w:val="00B00379"/>
    <w:rsid w:val="00B03366"/>
    <w:rsid w:val="00B25E37"/>
    <w:rsid w:val="00B25FAD"/>
    <w:rsid w:val="00B26843"/>
    <w:rsid w:val="00B2758D"/>
    <w:rsid w:val="00B33CF7"/>
    <w:rsid w:val="00B33FC1"/>
    <w:rsid w:val="00B36FB0"/>
    <w:rsid w:val="00B37310"/>
    <w:rsid w:val="00B4084A"/>
    <w:rsid w:val="00B44FC7"/>
    <w:rsid w:val="00B52C80"/>
    <w:rsid w:val="00B54773"/>
    <w:rsid w:val="00B55ABF"/>
    <w:rsid w:val="00B55C89"/>
    <w:rsid w:val="00B74895"/>
    <w:rsid w:val="00B875C7"/>
    <w:rsid w:val="00B91AB4"/>
    <w:rsid w:val="00B95772"/>
    <w:rsid w:val="00BB128A"/>
    <w:rsid w:val="00BC089B"/>
    <w:rsid w:val="00BC67D2"/>
    <w:rsid w:val="00BC6D1C"/>
    <w:rsid w:val="00BD589E"/>
    <w:rsid w:val="00BE3E07"/>
    <w:rsid w:val="00BF0F07"/>
    <w:rsid w:val="00C115B9"/>
    <w:rsid w:val="00C120E2"/>
    <w:rsid w:val="00C1555F"/>
    <w:rsid w:val="00C15798"/>
    <w:rsid w:val="00C15C80"/>
    <w:rsid w:val="00C17A1C"/>
    <w:rsid w:val="00C21AB9"/>
    <w:rsid w:val="00C243CC"/>
    <w:rsid w:val="00C32368"/>
    <w:rsid w:val="00C44431"/>
    <w:rsid w:val="00C45F75"/>
    <w:rsid w:val="00C70D2D"/>
    <w:rsid w:val="00C810A6"/>
    <w:rsid w:val="00C82C61"/>
    <w:rsid w:val="00C853F7"/>
    <w:rsid w:val="00CA1AF7"/>
    <w:rsid w:val="00CA60DC"/>
    <w:rsid w:val="00CA67D1"/>
    <w:rsid w:val="00CB5CA0"/>
    <w:rsid w:val="00CC309D"/>
    <w:rsid w:val="00CD34BD"/>
    <w:rsid w:val="00CD428C"/>
    <w:rsid w:val="00CD508E"/>
    <w:rsid w:val="00CD6908"/>
    <w:rsid w:val="00CE0E67"/>
    <w:rsid w:val="00CF102A"/>
    <w:rsid w:val="00D00E4B"/>
    <w:rsid w:val="00D03984"/>
    <w:rsid w:val="00D11E95"/>
    <w:rsid w:val="00D143CB"/>
    <w:rsid w:val="00D1521E"/>
    <w:rsid w:val="00D16163"/>
    <w:rsid w:val="00D21C09"/>
    <w:rsid w:val="00D348E2"/>
    <w:rsid w:val="00D460AB"/>
    <w:rsid w:val="00D57211"/>
    <w:rsid w:val="00D62C16"/>
    <w:rsid w:val="00D835E0"/>
    <w:rsid w:val="00D94A36"/>
    <w:rsid w:val="00DA11A0"/>
    <w:rsid w:val="00DA4C2F"/>
    <w:rsid w:val="00DA5F4B"/>
    <w:rsid w:val="00DA63E8"/>
    <w:rsid w:val="00DB08B5"/>
    <w:rsid w:val="00DB6877"/>
    <w:rsid w:val="00DC06DC"/>
    <w:rsid w:val="00DD5000"/>
    <w:rsid w:val="00DD5B4B"/>
    <w:rsid w:val="00DF668B"/>
    <w:rsid w:val="00DF7DF9"/>
    <w:rsid w:val="00E02C64"/>
    <w:rsid w:val="00E0350E"/>
    <w:rsid w:val="00E071DB"/>
    <w:rsid w:val="00E073C1"/>
    <w:rsid w:val="00E10ABD"/>
    <w:rsid w:val="00E263BC"/>
    <w:rsid w:val="00E30155"/>
    <w:rsid w:val="00E306A0"/>
    <w:rsid w:val="00E344BB"/>
    <w:rsid w:val="00E351F1"/>
    <w:rsid w:val="00E409CC"/>
    <w:rsid w:val="00E412AC"/>
    <w:rsid w:val="00E413A7"/>
    <w:rsid w:val="00E5260C"/>
    <w:rsid w:val="00E57739"/>
    <w:rsid w:val="00E75B9D"/>
    <w:rsid w:val="00E77AD1"/>
    <w:rsid w:val="00E856A5"/>
    <w:rsid w:val="00E93203"/>
    <w:rsid w:val="00EA4B6C"/>
    <w:rsid w:val="00EB74C8"/>
    <w:rsid w:val="00EC2769"/>
    <w:rsid w:val="00EC3C47"/>
    <w:rsid w:val="00EC63CA"/>
    <w:rsid w:val="00ED0ACD"/>
    <w:rsid w:val="00ED1C67"/>
    <w:rsid w:val="00ED2335"/>
    <w:rsid w:val="00ED35A7"/>
    <w:rsid w:val="00ED69DA"/>
    <w:rsid w:val="00ED6B81"/>
    <w:rsid w:val="00ED7116"/>
    <w:rsid w:val="00EE0DC6"/>
    <w:rsid w:val="00EE2F09"/>
    <w:rsid w:val="00EE4C13"/>
    <w:rsid w:val="00EE576C"/>
    <w:rsid w:val="00EF17A9"/>
    <w:rsid w:val="00F01441"/>
    <w:rsid w:val="00F126D0"/>
    <w:rsid w:val="00F15BFE"/>
    <w:rsid w:val="00F26B3F"/>
    <w:rsid w:val="00F34F85"/>
    <w:rsid w:val="00F370DC"/>
    <w:rsid w:val="00F42BF0"/>
    <w:rsid w:val="00F43374"/>
    <w:rsid w:val="00F43728"/>
    <w:rsid w:val="00F53BBC"/>
    <w:rsid w:val="00F55996"/>
    <w:rsid w:val="00F604EC"/>
    <w:rsid w:val="00F725B4"/>
    <w:rsid w:val="00F806E2"/>
    <w:rsid w:val="00F87B51"/>
    <w:rsid w:val="00FA5E64"/>
    <w:rsid w:val="00FC1414"/>
    <w:rsid w:val="00FC18F0"/>
    <w:rsid w:val="00FC4AA5"/>
    <w:rsid w:val="00FE2084"/>
    <w:rsid w:val="00FE46A0"/>
    <w:rsid w:val="00FF11B4"/>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1E5DF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0F394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1"/>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styleId="Textoennegrita">
    <w:name w:val="Strong"/>
    <w:basedOn w:val="Fuentedeprrafopredeter"/>
    <w:uiPriority w:val="22"/>
    <w:qFormat/>
    <w:rsid w:val="00DA5F4B"/>
    <w:rPr>
      <w:b/>
      <w:bCs/>
    </w:rPr>
  </w:style>
  <w:style w:type="character" w:customStyle="1" w:styleId="Ttulo4Car">
    <w:name w:val="Título 4 Car"/>
    <w:basedOn w:val="Fuentedeprrafopredeter"/>
    <w:link w:val="Ttulo4"/>
    <w:uiPriority w:val="9"/>
    <w:semiHidden/>
    <w:rsid w:val="000F394F"/>
    <w:rPr>
      <w:rFonts w:asciiTheme="majorHAnsi" w:eastAsiaTheme="majorEastAsia" w:hAnsiTheme="majorHAnsi" w:cstheme="majorBidi"/>
      <w:i/>
      <w:iCs/>
      <w:color w:val="365F91" w:themeColor="accent1" w:themeShade="BF"/>
    </w:rPr>
  </w:style>
  <w:style w:type="character" w:customStyle="1" w:styleId="Ttulo3Car">
    <w:name w:val="Título 3 Car"/>
    <w:basedOn w:val="Fuentedeprrafopredeter"/>
    <w:link w:val="Ttulo3"/>
    <w:uiPriority w:val="9"/>
    <w:semiHidden/>
    <w:rsid w:val="001E5DF3"/>
    <w:rPr>
      <w:rFonts w:asciiTheme="majorHAnsi" w:eastAsiaTheme="majorEastAsia" w:hAnsiTheme="majorHAnsi" w:cstheme="majorBidi"/>
      <w:color w:val="243F60" w:themeColor="accent1" w:themeShade="7F"/>
      <w:sz w:val="24"/>
      <w:szCs w:val="24"/>
    </w:rPr>
  </w:style>
  <w:style w:type="paragraph" w:customStyle="1" w:styleId="isselectedend">
    <w:name w:val="isselectedend"/>
    <w:basedOn w:val="Normal"/>
    <w:rsid w:val="00C45F75"/>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06221">
      <w:bodyDiv w:val="1"/>
      <w:marLeft w:val="0"/>
      <w:marRight w:val="0"/>
      <w:marTop w:val="0"/>
      <w:marBottom w:val="0"/>
      <w:divBdr>
        <w:top w:val="none" w:sz="0" w:space="0" w:color="auto"/>
        <w:left w:val="none" w:sz="0" w:space="0" w:color="auto"/>
        <w:bottom w:val="none" w:sz="0" w:space="0" w:color="auto"/>
        <w:right w:val="none" w:sz="0" w:space="0" w:color="auto"/>
      </w:divBdr>
    </w:div>
    <w:div w:id="91897894">
      <w:bodyDiv w:val="1"/>
      <w:marLeft w:val="0"/>
      <w:marRight w:val="0"/>
      <w:marTop w:val="0"/>
      <w:marBottom w:val="0"/>
      <w:divBdr>
        <w:top w:val="none" w:sz="0" w:space="0" w:color="auto"/>
        <w:left w:val="none" w:sz="0" w:space="0" w:color="auto"/>
        <w:bottom w:val="none" w:sz="0" w:space="0" w:color="auto"/>
        <w:right w:val="none" w:sz="0" w:space="0" w:color="auto"/>
      </w:divBdr>
      <w:divsChild>
        <w:div w:id="315958485">
          <w:marLeft w:val="0"/>
          <w:marRight w:val="0"/>
          <w:marTop w:val="0"/>
          <w:marBottom w:val="0"/>
          <w:divBdr>
            <w:top w:val="none" w:sz="0" w:space="0" w:color="auto"/>
            <w:left w:val="none" w:sz="0" w:space="0" w:color="auto"/>
            <w:bottom w:val="none" w:sz="0" w:space="0" w:color="auto"/>
            <w:right w:val="none" w:sz="0" w:space="0" w:color="auto"/>
          </w:divBdr>
        </w:div>
      </w:divsChild>
    </w:div>
    <w:div w:id="212888662">
      <w:bodyDiv w:val="1"/>
      <w:marLeft w:val="0"/>
      <w:marRight w:val="0"/>
      <w:marTop w:val="0"/>
      <w:marBottom w:val="0"/>
      <w:divBdr>
        <w:top w:val="none" w:sz="0" w:space="0" w:color="auto"/>
        <w:left w:val="none" w:sz="0" w:space="0" w:color="auto"/>
        <w:bottom w:val="none" w:sz="0" w:space="0" w:color="auto"/>
        <w:right w:val="none" w:sz="0" w:space="0" w:color="auto"/>
      </w:divBdr>
    </w:div>
    <w:div w:id="249506556">
      <w:bodyDiv w:val="1"/>
      <w:marLeft w:val="0"/>
      <w:marRight w:val="0"/>
      <w:marTop w:val="0"/>
      <w:marBottom w:val="0"/>
      <w:divBdr>
        <w:top w:val="none" w:sz="0" w:space="0" w:color="auto"/>
        <w:left w:val="none" w:sz="0" w:space="0" w:color="auto"/>
        <w:bottom w:val="none" w:sz="0" w:space="0" w:color="auto"/>
        <w:right w:val="none" w:sz="0" w:space="0" w:color="auto"/>
      </w:divBdr>
    </w:div>
    <w:div w:id="258294920">
      <w:bodyDiv w:val="1"/>
      <w:marLeft w:val="0"/>
      <w:marRight w:val="0"/>
      <w:marTop w:val="0"/>
      <w:marBottom w:val="0"/>
      <w:divBdr>
        <w:top w:val="none" w:sz="0" w:space="0" w:color="auto"/>
        <w:left w:val="none" w:sz="0" w:space="0" w:color="auto"/>
        <w:bottom w:val="none" w:sz="0" w:space="0" w:color="auto"/>
        <w:right w:val="none" w:sz="0" w:space="0" w:color="auto"/>
      </w:divBdr>
    </w:div>
    <w:div w:id="344985056">
      <w:bodyDiv w:val="1"/>
      <w:marLeft w:val="0"/>
      <w:marRight w:val="0"/>
      <w:marTop w:val="0"/>
      <w:marBottom w:val="0"/>
      <w:divBdr>
        <w:top w:val="none" w:sz="0" w:space="0" w:color="auto"/>
        <w:left w:val="none" w:sz="0" w:space="0" w:color="auto"/>
        <w:bottom w:val="none" w:sz="0" w:space="0" w:color="auto"/>
        <w:right w:val="none" w:sz="0" w:space="0" w:color="auto"/>
      </w:divBdr>
    </w:div>
    <w:div w:id="380788385">
      <w:bodyDiv w:val="1"/>
      <w:marLeft w:val="0"/>
      <w:marRight w:val="0"/>
      <w:marTop w:val="0"/>
      <w:marBottom w:val="0"/>
      <w:divBdr>
        <w:top w:val="none" w:sz="0" w:space="0" w:color="auto"/>
        <w:left w:val="none" w:sz="0" w:space="0" w:color="auto"/>
        <w:bottom w:val="none" w:sz="0" w:space="0" w:color="auto"/>
        <w:right w:val="none" w:sz="0" w:space="0" w:color="auto"/>
      </w:divBdr>
    </w:div>
    <w:div w:id="413014859">
      <w:bodyDiv w:val="1"/>
      <w:marLeft w:val="0"/>
      <w:marRight w:val="0"/>
      <w:marTop w:val="0"/>
      <w:marBottom w:val="0"/>
      <w:divBdr>
        <w:top w:val="none" w:sz="0" w:space="0" w:color="auto"/>
        <w:left w:val="none" w:sz="0" w:space="0" w:color="auto"/>
        <w:bottom w:val="none" w:sz="0" w:space="0" w:color="auto"/>
        <w:right w:val="none" w:sz="0" w:space="0" w:color="auto"/>
      </w:divBdr>
    </w:div>
    <w:div w:id="449712820">
      <w:bodyDiv w:val="1"/>
      <w:marLeft w:val="0"/>
      <w:marRight w:val="0"/>
      <w:marTop w:val="0"/>
      <w:marBottom w:val="0"/>
      <w:divBdr>
        <w:top w:val="none" w:sz="0" w:space="0" w:color="auto"/>
        <w:left w:val="none" w:sz="0" w:space="0" w:color="auto"/>
        <w:bottom w:val="none" w:sz="0" w:space="0" w:color="auto"/>
        <w:right w:val="none" w:sz="0" w:space="0" w:color="auto"/>
      </w:divBdr>
    </w:div>
    <w:div w:id="502666073">
      <w:bodyDiv w:val="1"/>
      <w:marLeft w:val="0"/>
      <w:marRight w:val="0"/>
      <w:marTop w:val="0"/>
      <w:marBottom w:val="0"/>
      <w:divBdr>
        <w:top w:val="none" w:sz="0" w:space="0" w:color="auto"/>
        <w:left w:val="none" w:sz="0" w:space="0" w:color="auto"/>
        <w:bottom w:val="none" w:sz="0" w:space="0" w:color="auto"/>
        <w:right w:val="none" w:sz="0" w:space="0" w:color="auto"/>
      </w:divBdr>
    </w:div>
    <w:div w:id="529143509">
      <w:bodyDiv w:val="1"/>
      <w:marLeft w:val="0"/>
      <w:marRight w:val="0"/>
      <w:marTop w:val="0"/>
      <w:marBottom w:val="0"/>
      <w:divBdr>
        <w:top w:val="none" w:sz="0" w:space="0" w:color="auto"/>
        <w:left w:val="none" w:sz="0" w:space="0" w:color="auto"/>
        <w:bottom w:val="none" w:sz="0" w:space="0" w:color="auto"/>
        <w:right w:val="none" w:sz="0" w:space="0" w:color="auto"/>
      </w:divBdr>
    </w:div>
    <w:div w:id="557396785">
      <w:bodyDiv w:val="1"/>
      <w:marLeft w:val="0"/>
      <w:marRight w:val="0"/>
      <w:marTop w:val="0"/>
      <w:marBottom w:val="0"/>
      <w:divBdr>
        <w:top w:val="none" w:sz="0" w:space="0" w:color="auto"/>
        <w:left w:val="none" w:sz="0" w:space="0" w:color="auto"/>
        <w:bottom w:val="none" w:sz="0" w:space="0" w:color="auto"/>
        <w:right w:val="none" w:sz="0" w:space="0" w:color="auto"/>
      </w:divBdr>
    </w:div>
    <w:div w:id="561016646">
      <w:bodyDiv w:val="1"/>
      <w:marLeft w:val="0"/>
      <w:marRight w:val="0"/>
      <w:marTop w:val="0"/>
      <w:marBottom w:val="0"/>
      <w:divBdr>
        <w:top w:val="none" w:sz="0" w:space="0" w:color="auto"/>
        <w:left w:val="none" w:sz="0" w:space="0" w:color="auto"/>
        <w:bottom w:val="none" w:sz="0" w:space="0" w:color="auto"/>
        <w:right w:val="none" w:sz="0" w:space="0" w:color="auto"/>
      </w:divBdr>
    </w:div>
    <w:div w:id="657736017">
      <w:bodyDiv w:val="1"/>
      <w:marLeft w:val="0"/>
      <w:marRight w:val="0"/>
      <w:marTop w:val="0"/>
      <w:marBottom w:val="0"/>
      <w:divBdr>
        <w:top w:val="none" w:sz="0" w:space="0" w:color="auto"/>
        <w:left w:val="none" w:sz="0" w:space="0" w:color="auto"/>
        <w:bottom w:val="none" w:sz="0" w:space="0" w:color="auto"/>
        <w:right w:val="none" w:sz="0" w:space="0" w:color="auto"/>
      </w:divBdr>
    </w:div>
    <w:div w:id="660043249">
      <w:bodyDiv w:val="1"/>
      <w:marLeft w:val="0"/>
      <w:marRight w:val="0"/>
      <w:marTop w:val="0"/>
      <w:marBottom w:val="0"/>
      <w:divBdr>
        <w:top w:val="none" w:sz="0" w:space="0" w:color="auto"/>
        <w:left w:val="none" w:sz="0" w:space="0" w:color="auto"/>
        <w:bottom w:val="none" w:sz="0" w:space="0" w:color="auto"/>
        <w:right w:val="none" w:sz="0" w:space="0" w:color="auto"/>
      </w:divBdr>
    </w:div>
    <w:div w:id="661549381">
      <w:bodyDiv w:val="1"/>
      <w:marLeft w:val="0"/>
      <w:marRight w:val="0"/>
      <w:marTop w:val="0"/>
      <w:marBottom w:val="0"/>
      <w:divBdr>
        <w:top w:val="none" w:sz="0" w:space="0" w:color="auto"/>
        <w:left w:val="none" w:sz="0" w:space="0" w:color="auto"/>
        <w:bottom w:val="none" w:sz="0" w:space="0" w:color="auto"/>
        <w:right w:val="none" w:sz="0" w:space="0" w:color="auto"/>
      </w:divBdr>
    </w:div>
    <w:div w:id="698165061">
      <w:bodyDiv w:val="1"/>
      <w:marLeft w:val="0"/>
      <w:marRight w:val="0"/>
      <w:marTop w:val="0"/>
      <w:marBottom w:val="0"/>
      <w:divBdr>
        <w:top w:val="none" w:sz="0" w:space="0" w:color="auto"/>
        <w:left w:val="none" w:sz="0" w:space="0" w:color="auto"/>
        <w:bottom w:val="none" w:sz="0" w:space="0" w:color="auto"/>
        <w:right w:val="none" w:sz="0" w:space="0" w:color="auto"/>
      </w:divBdr>
    </w:div>
    <w:div w:id="710766232">
      <w:bodyDiv w:val="1"/>
      <w:marLeft w:val="0"/>
      <w:marRight w:val="0"/>
      <w:marTop w:val="0"/>
      <w:marBottom w:val="0"/>
      <w:divBdr>
        <w:top w:val="none" w:sz="0" w:space="0" w:color="auto"/>
        <w:left w:val="none" w:sz="0" w:space="0" w:color="auto"/>
        <w:bottom w:val="none" w:sz="0" w:space="0" w:color="auto"/>
        <w:right w:val="none" w:sz="0" w:space="0" w:color="auto"/>
      </w:divBdr>
    </w:div>
    <w:div w:id="730202136">
      <w:bodyDiv w:val="1"/>
      <w:marLeft w:val="0"/>
      <w:marRight w:val="0"/>
      <w:marTop w:val="0"/>
      <w:marBottom w:val="0"/>
      <w:divBdr>
        <w:top w:val="none" w:sz="0" w:space="0" w:color="auto"/>
        <w:left w:val="none" w:sz="0" w:space="0" w:color="auto"/>
        <w:bottom w:val="none" w:sz="0" w:space="0" w:color="auto"/>
        <w:right w:val="none" w:sz="0" w:space="0" w:color="auto"/>
      </w:divBdr>
    </w:div>
    <w:div w:id="766119815">
      <w:bodyDiv w:val="1"/>
      <w:marLeft w:val="0"/>
      <w:marRight w:val="0"/>
      <w:marTop w:val="0"/>
      <w:marBottom w:val="0"/>
      <w:divBdr>
        <w:top w:val="none" w:sz="0" w:space="0" w:color="auto"/>
        <w:left w:val="none" w:sz="0" w:space="0" w:color="auto"/>
        <w:bottom w:val="none" w:sz="0" w:space="0" w:color="auto"/>
        <w:right w:val="none" w:sz="0" w:space="0" w:color="auto"/>
      </w:divBdr>
    </w:div>
    <w:div w:id="897329012">
      <w:bodyDiv w:val="1"/>
      <w:marLeft w:val="0"/>
      <w:marRight w:val="0"/>
      <w:marTop w:val="0"/>
      <w:marBottom w:val="0"/>
      <w:divBdr>
        <w:top w:val="none" w:sz="0" w:space="0" w:color="auto"/>
        <w:left w:val="none" w:sz="0" w:space="0" w:color="auto"/>
        <w:bottom w:val="none" w:sz="0" w:space="0" w:color="auto"/>
        <w:right w:val="none" w:sz="0" w:space="0" w:color="auto"/>
      </w:divBdr>
    </w:div>
    <w:div w:id="920798374">
      <w:bodyDiv w:val="1"/>
      <w:marLeft w:val="0"/>
      <w:marRight w:val="0"/>
      <w:marTop w:val="0"/>
      <w:marBottom w:val="0"/>
      <w:divBdr>
        <w:top w:val="none" w:sz="0" w:space="0" w:color="auto"/>
        <w:left w:val="none" w:sz="0" w:space="0" w:color="auto"/>
        <w:bottom w:val="none" w:sz="0" w:space="0" w:color="auto"/>
        <w:right w:val="none" w:sz="0" w:space="0" w:color="auto"/>
      </w:divBdr>
    </w:div>
    <w:div w:id="995574803">
      <w:bodyDiv w:val="1"/>
      <w:marLeft w:val="0"/>
      <w:marRight w:val="0"/>
      <w:marTop w:val="0"/>
      <w:marBottom w:val="0"/>
      <w:divBdr>
        <w:top w:val="none" w:sz="0" w:space="0" w:color="auto"/>
        <w:left w:val="none" w:sz="0" w:space="0" w:color="auto"/>
        <w:bottom w:val="none" w:sz="0" w:space="0" w:color="auto"/>
        <w:right w:val="none" w:sz="0" w:space="0" w:color="auto"/>
      </w:divBdr>
    </w:div>
    <w:div w:id="1003556718">
      <w:bodyDiv w:val="1"/>
      <w:marLeft w:val="0"/>
      <w:marRight w:val="0"/>
      <w:marTop w:val="0"/>
      <w:marBottom w:val="0"/>
      <w:divBdr>
        <w:top w:val="none" w:sz="0" w:space="0" w:color="auto"/>
        <w:left w:val="none" w:sz="0" w:space="0" w:color="auto"/>
        <w:bottom w:val="none" w:sz="0" w:space="0" w:color="auto"/>
        <w:right w:val="none" w:sz="0" w:space="0" w:color="auto"/>
      </w:divBdr>
    </w:div>
    <w:div w:id="1007487560">
      <w:bodyDiv w:val="1"/>
      <w:marLeft w:val="0"/>
      <w:marRight w:val="0"/>
      <w:marTop w:val="0"/>
      <w:marBottom w:val="0"/>
      <w:divBdr>
        <w:top w:val="none" w:sz="0" w:space="0" w:color="auto"/>
        <w:left w:val="none" w:sz="0" w:space="0" w:color="auto"/>
        <w:bottom w:val="none" w:sz="0" w:space="0" w:color="auto"/>
        <w:right w:val="none" w:sz="0" w:space="0" w:color="auto"/>
      </w:divBdr>
    </w:div>
    <w:div w:id="1028678275">
      <w:bodyDiv w:val="1"/>
      <w:marLeft w:val="0"/>
      <w:marRight w:val="0"/>
      <w:marTop w:val="0"/>
      <w:marBottom w:val="0"/>
      <w:divBdr>
        <w:top w:val="none" w:sz="0" w:space="0" w:color="auto"/>
        <w:left w:val="none" w:sz="0" w:space="0" w:color="auto"/>
        <w:bottom w:val="none" w:sz="0" w:space="0" w:color="auto"/>
        <w:right w:val="none" w:sz="0" w:space="0" w:color="auto"/>
      </w:divBdr>
    </w:div>
    <w:div w:id="1157108764">
      <w:bodyDiv w:val="1"/>
      <w:marLeft w:val="0"/>
      <w:marRight w:val="0"/>
      <w:marTop w:val="0"/>
      <w:marBottom w:val="0"/>
      <w:divBdr>
        <w:top w:val="none" w:sz="0" w:space="0" w:color="auto"/>
        <w:left w:val="none" w:sz="0" w:space="0" w:color="auto"/>
        <w:bottom w:val="none" w:sz="0" w:space="0" w:color="auto"/>
        <w:right w:val="none" w:sz="0" w:space="0" w:color="auto"/>
      </w:divBdr>
    </w:div>
    <w:div w:id="1176770991">
      <w:bodyDiv w:val="1"/>
      <w:marLeft w:val="0"/>
      <w:marRight w:val="0"/>
      <w:marTop w:val="0"/>
      <w:marBottom w:val="0"/>
      <w:divBdr>
        <w:top w:val="none" w:sz="0" w:space="0" w:color="auto"/>
        <w:left w:val="none" w:sz="0" w:space="0" w:color="auto"/>
        <w:bottom w:val="none" w:sz="0" w:space="0" w:color="auto"/>
        <w:right w:val="none" w:sz="0" w:space="0" w:color="auto"/>
      </w:divBdr>
    </w:div>
    <w:div w:id="1203665695">
      <w:bodyDiv w:val="1"/>
      <w:marLeft w:val="0"/>
      <w:marRight w:val="0"/>
      <w:marTop w:val="0"/>
      <w:marBottom w:val="0"/>
      <w:divBdr>
        <w:top w:val="none" w:sz="0" w:space="0" w:color="auto"/>
        <w:left w:val="none" w:sz="0" w:space="0" w:color="auto"/>
        <w:bottom w:val="none" w:sz="0" w:space="0" w:color="auto"/>
        <w:right w:val="none" w:sz="0" w:space="0" w:color="auto"/>
      </w:divBdr>
    </w:div>
    <w:div w:id="1210610334">
      <w:bodyDiv w:val="1"/>
      <w:marLeft w:val="0"/>
      <w:marRight w:val="0"/>
      <w:marTop w:val="0"/>
      <w:marBottom w:val="0"/>
      <w:divBdr>
        <w:top w:val="none" w:sz="0" w:space="0" w:color="auto"/>
        <w:left w:val="none" w:sz="0" w:space="0" w:color="auto"/>
        <w:bottom w:val="none" w:sz="0" w:space="0" w:color="auto"/>
        <w:right w:val="none" w:sz="0" w:space="0" w:color="auto"/>
      </w:divBdr>
      <w:divsChild>
        <w:div w:id="789205997">
          <w:marLeft w:val="0"/>
          <w:marRight w:val="0"/>
          <w:marTop w:val="0"/>
          <w:marBottom w:val="0"/>
          <w:divBdr>
            <w:top w:val="none" w:sz="0" w:space="0" w:color="auto"/>
            <w:left w:val="none" w:sz="0" w:space="0" w:color="auto"/>
            <w:bottom w:val="none" w:sz="0" w:space="0" w:color="auto"/>
            <w:right w:val="none" w:sz="0" w:space="0" w:color="auto"/>
          </w:divBdr>
          <w:divsChild>
            <w:div w:id="1784881566">
              <w:marLeft w:val="0"/>
              <w:marRight w:val="0"/>
              <w:marTop w:val="0"/>
              <w:marBottom w:val="0"/>
              <w:divBdr>
                <w:top w:val="none" w:sz="0" w:space="0" w:color="auto"/>
                <w:left w:val="none" w:sz="0" w:space="0" w:color="auto"/>
                <w:bottom w:val="none" w:sz="0" w:space="0" w:color="auto"/>
                <w:right w:val="none" w:sz="0" w:space="0" w:color="auto"/>
              </w:divBdr>
              <w:divsChild>
                <w:div w:id="719287373">
                  <w:marLeft w:val="0"/>
                  <w:marRight w:val="0"/>
                  <w:marTop w:val="0"/>
                  <w:marBottom w:val="0"/>
                  <w:divBdr>
                    <w:top w:val="none" w:sz="0" w:space="0" w:color="auto"/>
                    <w:left w:val="none" w:sz="0" w:space="0" w:color="auto"/>
                    <w:bottom w:val="none" w:sz="0" w:space="0" w:color="auto"/>
                    <w:right w:val="none" w:sz="0" w:space="0" w:color="auto"/>
                  </w:divBdr>
                  <w:divsChild>
                    <w:div w:id="532504070">
                      <w:marLeft w:val="0"/>
                      <w:marRight w:val="0"/>
                      <w:marTop w:val="0"/>
                      <w:marBottom w:val="0"/>
                      <w:divBdr>
                        <w:top w:val="none" w:sz="0" w:space="0" w:color="auto"/>
                        <w:left w:val="none" w:sz="0" w:space="0" w:color="auto"/>
                        <w:bottom w:val="none" w:sz="0" w:space="0" w:color="auto"/>
                        <w:right w:val="none" w:sz="0" w:space="0" w:color="auto"/>
                      </w:divBdr>
                      <w:divsChild>
                        <w:div w:id="1322006579">
                          <w:marLeft w:val="0"/>
                          <w:marRight w:val="0"/>
                          <w:marTop w:val="0"/>
                          <w:marBottom w:val="0"/>
                          <w:divBdr>
                            <w:top w:val="none" w:sz="0" w:space="0" w:color="auto"/>
                            <w:left w:val="none" w:sz="0" w:space="0" w:color="auto"/>
                            <w:bottom w:val="none" w:sz="0" w:space="0" w:color="auto"/>
                            <w:right w:val="none" w:sz="0" w:space="0" w:color="auto"/>
                          </w:divBdr>
                          <w:divsChild>
                            <w:div w:id="2100590562">
                              <w:marLeft w:val="0"/>
                              <w:marRight w:val="0"/>
                              <w:marTop w:val="0"/>
                              <w:marBottom w:val="0"/>
                              <w:divBdr>
                                <w:top w:val="none" w:sz="0" w:space="0" w:color="auto"/>
                                <w:left w:val="none" w:sz="0" w:space="0" w:color="auto"/>
                                <w:bottom w:val="none" w:sz="0" w:space="0" w:color="auto"/>
                                <w:right w:val="none" w:sz="0" w:space="0" w:color="auto"/>
                              </w:divBdr>
                              <w:divsChild>
                                <w:div w:id="176965607">
                                  <w:marLeft w:val="0"/>
                                  <w:marRight w:val="0"/>
                                  <w:marTop w:val="0"/>
                                  <w:marBottom w:val="0"/>
                                  <w:divBdr>
                                    <w:top w:val="none" w:sz="0" w:space="0" w:color="auto"/>
                                    <w:left w:val="none" w:sz="0" w:space="0" w:color="auto"/>
                                    <w:bottom w:val="none" w:sz="0" w:space="0" w:color="auto"/>
                                    <w:right w:val="none" w:sz="0" w:space="0" w:color="auto"/>
                                  </w:divBdr>
                                  <w:divsChild>
                                    <w:div w:id="119715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4781548">
      <w:bodyDiv w:val="1"/>
      <w:marLeft w:val="0"/>
      <w:marRight w:val="0"/>
      <w:marTop w:val="0"/>
      <w:marBottom w:val="0"/>
      <w:divBdr>
        <w:top w:val="none" w:sz="0" w:space="0" w:color="auto"/>
        <w:left w:val="none" w:sz="0" w:space="0" w:color="auto"/>
        <w:bottom w:val="none" w:sz="0" w:space="0" w:color="auto"/>
        <w:right w:val="none" w:sz="0" w:space="0" w:color="auto"/>
      </w:divBdr>
    </w:div>
    <w:div w:id="1294290477">
      <w:bodyDiv w:val="1"/>
      <w:marLeft w:val="0"/>
      <w:marRight w:val="0"/>
      <w:marTop w:val="0"/>
      <w:marBottom w:val="0"/>
      <w:divBdr>
        <w:top w:val="none" w:sz="0" w:space="0" w:color="auto"/>
        <w:left w:val="none" w:sz="0" w:space="0" w:color="auto"/>
        <w:bottom w:val="none" w:sz="0" w:space="0" w:color="auto"/>
        <w:right w:val="none" w:sz="0" w:space="0" w:color="auto"/>
      </w:divBdr>
      <w:divsChild>
        <w:div w:id="541018449">
          <w:marLeft w:val="0"/>
          <w:marRight w:val="0"/>
          <w:marTop w:val="0"/>
          <w:marBottom w:val="0"/>
          <w:divBdr>
            <w:top w:val="none" w:sz="0" w:space="0" w:color="auto"/>
            <w:left w:val="none" w:sz="0" w:space="0" w:color="auto"/>
            <w:bottom w:val="none" w:sz="0" w:space="0" w:color="auto"/>
            <w:right w:val="none" w:sz="0" w:space="0" w:color="auto"/>
          </w:divBdr>
        </w:div>
      </w:divsChild>
    </w:div>
    <w:div w:id="1296182573">
      <w:bodyDiv w:val="1"/>
      <w:marLeft w:val="0"/>
      <w:marRight w:val="0"/>
      <w:marTop w:val="0"/>
      <w:marBottom w:val="0"/>
      <w:divBdr>
        <w:top w:val="none" w:sz="0" w:space="0" w:color="auto"/>
        <w:left w:val="none" w:sz="0" w:space="0" w:color="auto"/>
        <w:bottom w:val="none" w:sz="0" w:space="0" w:color="auto"/>
        <w:right w:val="none" w:sz="0" w:space="0" w:color="auto"/>
      </w:divBdr>
      <w:divsChild>
        <w:div w:id="952634057">
          <w:marLeft w:val="0"/>
          <w:marRight w:val="0"/>
          <w:marTop w:val="0"/>
          <w:marBottom w:val="0"/>
          <w:divBdr>
            <w:top w:val="none" w:sz="0" w:space="0" w:color="auto"/>
            <w:left w:val="none" w:sz="0" w:space="0" w:color="auto"/>
            <w:bottom w:val="none" w:sz="0" w:space="0" w:color="auto"/>
            <w:right w:val="none" w:sz="0" w:space="0" w:color="auto"/>
          </w:divBdr>
        </w:div>
      </w:divsChild>
    </w:div>
    <w:div w:id="1331985562">
      <w:bodyDiv w:val="1"/>
      <w:marLeft w:val="0"/>
      <w:marRight w:val="0"/>
      <w:marTop w:val="0"/>
      <w:marBottom w:val="0"/>
      <w:divBdr>
        <w:top w:val="none" w:sz="0" w:space="0" w:color="auto"/>
        <w:left w:val="none" w:sz="0" w:space="0" w:color="auto"/>
        <w:bottom w:val="none" w:sz="0" w:space="0" w:color="auto"/>
        <w:right w:val="none" w:sz="0" w:space="0" w:color="auto"/>
      </w:divBdr>
    </w:div>
    <w:div w:id="1355153866">
      <w:bodyDiv w:val="1"/>
      <w:marLeft w:val="0"/>
      <w:marRight w:val="0"/>
      <w:marTop w:val="0"/>
      <w:marBottom w:val="0"/>
      <w:divBdr>
        <w:top w:val="none" w:sz="0" w:space="0" w:color="auto"/>
        <w:left w:val="none" w:sz="0" w:space="0" w:color="auto"/>
        <w:bottom w:val="none" w:sz="0" w:space="0" w:color="auto"/>
        <w:right w:val="none" w:sz="0" w:space="0" w:color="auto"/>
      </w:divBdr>
    </w:div>
    <w:div w:id="1388411454">
      <w:bodyDiv w:val="1"/>
      <w:marLeft w:val="0"/>
      <w:marRight w:val="0"/>
      <w:marTop w:val="0"/>
      <w:marBottom w:val="0"/>
      <w:divBdr>
        <w:top w:val="none" w:sz="0" w:space="0" w:color="auto"/>
        <w:left w:val="none" w:sz="0" w:space="0" w:color="auto"/>
        <w:bottom w:val="none" w:sz="0" w:space="0" w:color="auto"/>
        <w:right w:val="none" w:sz="0" w:space="0" w:color="auto"/>
      </w:divBdr>
    </w:div>
    <w:div w:id="1418284493">
      <w:bodyDiv w:val="1"/>
      <w:marLeft w:val="0"/>
      <w:marRight w:val="0"/>
      <w:marTop w:val="0"/>
      <w:marBottom w:val="0"/>
      <w:divBdr>
        <w:top w:val="none" w:sz="0" w:space="0" w:color="auto"/>
        <w:left w:val="none" w:sz="0" w:space="0" w:color="auto"/>
        <w:bottom w:val="none" w:sz="0" w:space="0" w:color="auto"/>
        <w:right w:val="none" w:sz="0" w:space="0" w:color="auto"/>
      </w:divBdr>
    </w:div>
    <w:div w:id="1445617078">
      <w:bodyDiv w:val="1"/>
      <w:marLeft w:val="0"/>
      <w:marRight w:val="0"/>
      <w:marTop w:val="0"/>
      <w:marBottom w:val="0"/>
      <w:divBdr>
        <w:top w:val="none" w:sz="0" w:space="0" w:color="auto"/>
        <w:left w:val="none" w:sz="0" w:space="0" w:color="auto"/>
        <w:bottom w:val="none" w:sz="0" w:space="0" w:color="auto"/>
        <w:right w:val="none" w:sz="0" w:space="0" w:color="auto"/>
      </w:divBdr>
    </w:div>
    <w:div w:id="1454981778">
      <w:bodyDiv w:val="1"/>
      <w:marLeft w:val="0"/>
      <w:marRight w:val="0"/>
      <w:marTop w:val="0"/>
      <w:marBottom w:val="0"/>
      <w:divBdr>
        <w:top w:val="none" w:sz="0" w:space="0" w:color="auto"/>
        <w:left w:val="none" w:sz="0" w:space="0" w:color="auto"/>
        <w:bottom w:val="none" w:sz="0" w:space="0" w:color="auto"/>
        <w:right w:val="none" w:sz="0" w:space="0" w:color="auto"/>
      </w:divBdr>
    </w:div>
    <w:div w:id="1502965321">
      <w:bodyDiv w:val="1"/>
      <w:marLeft w:val="0"/>
      <w:marRight w:val="0"/>
      <w:marTop w:val="0"/>
      <w:marBottom w:val="0"/>
      <w:divBdr>
        <w:top w:val="none" w:sz="0" w:space="0" w:color="auto"/>
        <w:left w:val="none" w:sz="0" w:space="0" w:color="auto"/>
        <w:bottom w:val="none" w:sz="0" w:space="0" w:color="auto"/>
        <w:right w:val="none" w:sz="0" w:space="0" w:color="auto"/>
      </w:divBdr>
    </w:div>
    <w:div w:id="1579945978">
      <w:bodyDiv w:val="1"/>
      <w:marLeft w:val="0"/>
      <w:marRight w:val="0"/>
      <w:marTop w:val="0"/>
      <w:marBottom w:val="0"/>
      <w:divBdr>
        <w:top w:val="none" w:sz="0" w:space="0" w:color="auto"/>
        <w:left w:val="none" w:sz="0" w:space="0" w:color="auto"/>
        <w:bottom w:val="none" w:sz="0" w:space="0" w:color="auto"/>
        <w:right w:val="none" w:sz="0" w:space="0" w:color="auto"/>
      </w:divBdr>
    </w:div>
    <w:div w:id="1586955381">
      <w:bodyDiv w:val="1"/>
      <w:marLeft w:val="0"/>
      <w:marRight w:val="0"/>
      <w:marTop w:val="0"/>
      <w:marBottom w:val="0"/>
      <w:divBdr>
        <w:top w:val="none" w:sz="0" w:space="0" w:color="auto"/>
        <w:left w:val="none" w:sz="0" w:space="0" w:color="auto"/>
        <w:bottom w:val="none" w:sz="0" w:space="0" w:color="auto"/>
        <w:right w:val="none" w:sz="0" w:space="0" w:color="auto"/>
      </w:divBdr>
    </w:div>
    <w:div w:id="1684940027">
      <w:bodyDiv w:val="1"/>
      <w:marLeft w:val="0"/>
      <w:marRight w:val="0"/>
      <w:marTop w:val="0"/>
      <w:marBottom w:val="0"/>
      <w:divBdr>
        <w:top w:val="none" w:sz="0" w:space="0" w:color="auto"/>
        <w:left w:val="none" w:sz="0" w:space="0" w:color="auto"/>
        <w:bottom w:val="none" w:sz="0" w:space="0" w:color="auto"/>
        <w:right w:val="none" w:sz="0" w:space="0" w:color="auto"/>
      </w:divBdr>
    </w:div>
    <w:div w:id="1716394689">
      <w:bodyDiv w:val="1"/>
      <w:marLeft w:val="0"/>
      <w:marRight w:val="0"/>
      <w:marTop w:val="0"/>
      <w:marBottom w:val="0"/>
      <w:divBdr>
        <w:top w:val="none" w:sz="0" w:space="0" w:color="auto"/>
        <w:left w:val="none" w:sz="0" w:space="0" w:color="auto"/>
        <w:bottom w:val="none" w:sz="0" w:space="0" w:color="auto"/>
        <w:right w:val="none" w:sz="0" w:space="0" w:color="auto"/>
      </w:divBdr>
    </w:div>
    <w:div w:id="1734545875">
      <w:bodyDiv w:val="1"/>
      <w:marLeft w:val="0"/>
      <w:marRight w:val="0"/>
      <w:marTop w:val="0"/>
      <w:marBottom w:val="0"/>
      <w:divBdr>
        <w:top w:val="none" w:sz="0" w:space="0" w:color="auto"/>
        <w:left w:val="none" w:sz="0" w:space="0" w:color="auto"/>
        <w:bottom w:val="none" w:sz="0" w:space="0" w:color="auto"/>
        <w:right w:val="none" w:sz="0" w:space="0" w:color="auto"/>
      </w:divBdr>
    </w:div>
    <w:div w:id="1779057940">
      <w:bodyDiv w:val="1"/>
      <w:marLeft w:val="0"/>
      <w:marRight w:val="0"/>
      <w:marTop w:val="0"/>
      <w:marBottom w:val="0"/>
      <w:divBdr>
        <w:top w:val="none" w:sz="0" w:space="0" w:color="auto"/>
        <w:left w:val="none" w:sz="0" w:space="0" w:color="auto"/>
        <w:bottom w:val="none" w:sz="0" w:space="0" w:color="auto"/>
        <w:right w:val="none" w:sz="0" w:space="0" w:color="auto"/>
      </w:divBdr>
    </w:div>
    <w:div w:id="1786541555">
      <w:bodyDiv w:val="1"/>
      <w:marLeft w:val="0"/>
      <w:marRight w:val="0"/>
      <w:marTop w:val="0"/>
      <w:marBottom w:val="0"/>
      <w:divBdr>
        <w:top w:val="none" w:sz="0" w:space="0" w:color="auto"/>
        <w:left w:val="none" w:sz="0" w:space="0" w:color="auto"/>
        <w:bottom w:val="none" w:sz="0" w:space="0" w:color="auto"/>
        <w:right w:val="none" w:sz="0" w:space="0" w:color="auto"/>
      </w:divBdr>
    </w:div>
    <w:div w:id="1812598719">
      <w:bodyDiv w:val="1"/>
      <w:marLeft w:val="0"/>
      <w:marRight w:val="0"/>
      <w:marTop w:val="0"/>
      <w:marBottom w:val="0"/>
      <w:divBdr>
        <w:top w:val="none" w:sz="0" w:space="0" w:color="auto"/>
        <w:left w:val="none" w:sz="0" w:space="0" w:color="auto"/>
        <w:bottom w:val="none" w:sz="0" w:space="0" w:color="auto"/>
        <w:right w:val="none" w:sz="0" w:space="0" w:color="auto"/>
      </w:divBdr>
    </w:div>
    <w:div w:id="1818719924">
      <w:bodyDiv w:val="1"/>
      <w:marLeft w:val="0"/>
      <w:marRight w:val="0"/>
      <w:marTop w:val="0"/>
      <w:marBottom w:val="0"/>
      <w:divBdr>
        <w:top w:val="none" w:sz="0" w:space="0" w:color="auto"/>
        <w:left w:val="none" w:sz="0" w:space="0" w:color="auto"/>
        <w:bottom w:val="none" w:sz="0" w:space="0" w:color="auto"/>
        <w:right w:val="none" w:sz="0" w:space="0" w:color="auto"/>
      </w:divBdr>
    </w:div>
    <w:div w:id="1897545103">
      <w:bodyDiv w:val="1"/>
      <w:marLeft w:val="0"/>
      <w:marRight w:val="0"/>
      <w:marTop w:val="0"/>
      <w:marBottom w:val="0"/>
      <w:divBdr>
        <w:top w:val="none" w:sz="0" w:space="0" w:color="auto"/>
        <w:left w:val="none" w:sz="0" w:space="0" w:color="auto"/>
        <w:bottom w:val="none" w:sz="0" w:space="0" w:color="auto"/>
        <w:right w:val="none" w:sz="0" w:space="0" w:color="auto"/>
      </w:divBdr>
    </w:div>
    <w:div w:id="1906185229">
      <w:bodyDiv w:val="1"/>
      <w:marLeft w:val="0"/>
      <w:marRight w:val="0"/>
      <w:marTop w:val="0"/>
      <w:marBottom w:val="0"/>
      <w:divBdr>
        <w:top w:val="none" w:sz="0" w:space="0" w:color="auto"/>
        <w:left w:val="none" w:sz="0" w:space="0" w:color="auto"/>
        <w:bottom w:val="none" w:sz="0" w:space="0" w:color="auto"/>
        <w:right w:val="none" w:sz="0" w:space="0" w:color="auto"/>
      </w:divBdr>
    </w:div>
    <w:div w:id="2084789643">
      <w:bodyDiv w:val="1"/>
      <w:marLeft w:val="0"/>
      <w:marRight w:val="0"/>
      <w:marTop w:val="0"/>
      <w:marBottom w:val="0"/>
      <w:divBdr>
        <w:top w:val="none" w:sz="0" w:space="0" w:color="auto"/>
        <w:left w:val="none" w:sz="0" w:space="0" w:color="auto"/>
        <w:bottom w:val="none" w:sz="0" w:space="0" w:color="auto"/>
        <w:right w:val="none" w:sz="0" w:space="0" w:color="auto"/>
      </w:divBdr>
    </w:div>
    <w:div w:id="209859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A52524AA-37AA-4E14-A9AC-9CEC8605AB4B}">
  <ds:schemaRefs>
    <ds:schemaRef ds:uri="http://schemas.openxmlformats.org/officeDocument/2006/bibliography"/>
  </ds:schemaRefs>
</ds:datastoreItem>
</file>

<file path=customXml/itemProps2.xml><?xml version="1.0" encoding="utf-8"?>
<ds:datastoreItem xmlns:ds="http://schemas.openxmlformats.org/officeDocument/2006/customXml" ds:itemID="{DA8D458B-88CE-4901-A61B-DABA6CF6A621}"/>
</file>

<file path=customXml/itemProps3.xml><?xml version="1.0" encoding="utf-8"?>
<ds:datastoreItem xmlns:ds="http://schemas.openxmlformats.org/officeDocument/2006/customXml" ds:itemID="{C9B65036-114B-4C05-BF09-8F934B814CEA}"/>
</file>

<file path=customXml/itemProps4.xml><?xml version="1.0" encoding="utf-8"?>
<ds:datastoreItem xmlns:ds="http://schemas.openxmlformats.org/officeDocument/2006/customXml" ds:itemID="{B108DEEB-CD23-4169-912A-1224E027B642}"/>
</file>

<file path=docProps/app.xml><?xml version="1.0" encoding="utf-8"?>
<Properties xmlns="http://schemas.openxmlformats.org/officeDocument/2006/extended-properties" xmlns:vt="http://schemas.openxmlformats.org/officeDocument/2006/docPropsVTypes">
  <Template>Normal</Template>
  <TotalTime>2</TotalTime>
  <Pages>4</Pages>
  <Words>903</Words>
  <Characters>4968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ANGIE VIVIANA</cp:lastModifiedBy>
  <cp:revision>2</cp:revision>
  <cp:lastPrinted>2026-06-18T20:03:00Z</cp:lastPrinted>
  <dcterms:created xsi:type="dcterms:W3CDTF">2026-07-24T15:01:00Z</dcterms:created>
  <dcterms:modified xsi:type="dcterms:W3CDTF">2026-07-24T15:01:00Z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